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0A" w:rsidRDefault="00F8330A" w:rsidP="00F8330A">
      <w:pPr>
        <w:pStyle w:val="ConsPlusNormal"/>
        <w:jc w:val="center"/>
      </w:pPr>
      <w:r>
        <w:t>Сведения</w:t>
      </w:r>
    </w:p>
    <w:p w:rsidR="00F8330A" w:rsidRDefault="00F8330A" w:rsidP="00F8330A">
      <w:pPr>
        <w:pStyle w:val="ConsPlusNormal"/>
        <w:jc w:val="center"/>
      </w:pPr>
      <w:r>
        <w:t>о проектной документации, в отношении которой выдано</w:t>
      </w:r>
    </w:p>
    <w:p w:rsidR="00F8330A" w:rsidRDefault="00F8330A" w:rsidP="00F8330A">
      <w:pPr>
        <w:pStyle w:val="ConsPlusNormal"/>
        <w:jc w:val="center"/>
      </w:pPr>
      <w:r>
        <w:t>положительное заключение уполномоченного на проведение</w:t>
      </w:r>
    </w:p>
    <w:p w:rsidR="00F8330A" w:rsidRDefault="00F8330A" w:rsidP="00F8330A">
      <w:pPr>
        <w:pStyle w:val="ConsPlusNormal"/>
        <w:jc w:val="center"/>
      </w:pPr>
      <w:r>
        <w:t>государственной экспертизы проектной документации</w:t>
      </w:r>
    </w:p>
    <w:p w:rsidR="00F8330A" w:rsidRDefault="00F8330A" w:rsidP="00F8330A">
      <w:pPr>
        <w:pStyle w:val="ConsPlusNormal"/>
        <w:jc w:val="center"/>
      </w:pPr>
      <w:r>
        <w:t>органа исполнительной власти и организации</w:t>
      </w:r>
    </w:p>
    <w:p w:rsidR="00F8330A" w:rsidRDefault="00F8330A" w:rsidP="00F8330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3"/>
        <w:gridCol w:w="3260"/>
        <w:gridCol w:w="4532"/>
      </w:tblGrid>
      <w:tr w:rsidR="00F8330A" w:rsidTr="007335A4">
        <w:tc>
          <w:tcPr>
            <w:tcW w:w="623" w:type="dxa"/>
            <w:vAlign w:val="center"/>
          </w:tcPr>
          <w:p w:rsidR="00F8330A" w:rsidRPr="007335A4" w:rsidRDefault="00F8330A" w:rsidP="00404F8F">
            <w:pPr>
              <w:pStyle w:val="ConsPlusNormal"/>
              <w:jc w:val="center"/>
              <w:rPr>
                <w:b/>
              </w:rPr>
            </w:pPr>
            <w:r w:rsidRPr="007335A4">
              <w:rPr>
                <w:b/>
              </w:rPr>
              <w:t xml:space="preserve">N </w:t>
            </w:r>
            <w:proofErr w:type="gramStart"/>
            <w:r w:rsidRPr="007335A4">
              <w:rPr>
                <w:b/>
              </w:rPr>
              <w:t>п</w:t>
            </w:r>
            <w:proofErr w:type="gramEnd"/>
            <w:r w:rsidRPr="007335A4">
              <w:rPr>
                <w:b/>
              </w:rPr>
              <w:t>/п</w:t>
            </w:r>
          </w:p>
        </w:tc>
        <w:tc>
          <w:tcPr>
            <w:tcW w:w="3913" w:type="dxa"/>
            <w:gridSpan w:val="2"/>
            <w:vAlign w:val="center"/>
          </w:tcPr>
          <w:p w:rsidR="00F8330A" w:rsidRPr="007335A4" w:rsidRDefault="00F8330A" w:rsidP="00404F8F">
            <w:pPr>
              <w:pStyle w:val="ConsPlusNormal"/>
              <w:jc w:val="center"/>
              <w:rPr>
                <w:b/>
              </w:rPr>
            </w:pPr>
            <w:r w:rsidRPr="007335A4">
              <w:rPr>
                <w:b/>
              </w:rPr>
              <w:t>Наименование поля формы</w:t>
            </w:r>
          </w:p>
        </w:tc>
        <w:tc>
          <w:tcPr>
            <w:tcW w:w="4532" w:type="dxa"/>
            <w:vAlign w:val="center"/>
          </w:tcPr>
          <w:p w:rsidR="00F8330A" w:rsidRPr="007335A4" w:rsidRDefault="00F8330A" w:rsidP="00404F8F">
            <w:pPr>
              <w:pStyle w:val="ConsPlusNormal"/>
              <w:jc w:val="center"/>
              <w:rPr>
                <w:b/>
              </w:rPr>
            </w:pPr>
            <w:r w:rsidRPr="007335A4">
              <w:rPr>
                <w:b/>
              </w:rPr>
              <w:t>Значение</w:t>
            </w:r>
          </w:p>
        </w:tc>
      </w:tr>
      <w:tr w:rsidR="00F8330A" w:rsidTr="007335A4">
        <w:tc>
          <w:tcPr>
            <w:tcW w:w="623" w:type="dxa"/>
            <w:shd w:val="clear" w:color="auto" w:fill="FBE4D5" w:themeFill="accent2" w:themeFillTint="33"/>
          </w:tcPr>
          <w:p w:rsidR="00F8330A" w:rsidRPr="00F34ABE" w:rsidRDefault="00F8330A" w:rsidP="007335A4">
            <w:pPr>
              <w:pStyle w:val="ConsPlusNormal"/>
              <w:jc w:val="center"/>
            </w:pPr>
            <w:r w:rsidRPr="00F34ABE">
              <w:t>1.</w:t>
            </w:r>
          </w:p>
        </w:tc>
        <w:tc>
          <w:tcPr>
            <w:tcW w:w="3913" w:type="dxa"/>
            <w:gridSpan w:val="2"/>
            <w:shd w:val="clear" w:color="auto" w:fill="FBE4D5" w:themeFill="accent2" w:themeFillTint="33"/>
          </w:tcPr>
          <w:p w:rsidR="00F8330A" w:rsidRPr="00F34ABE" w:rsidRDefault="00F8330A" w:rsidP="00FD1425">
            <w:pPr>
              <w:pStyle w:val="ConsPlusNormal"/>
            </w:pPr>
            <w:r w:rsidRPr="00F34ABE">
              <w:t>Наименование проектной документации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F8330A" w:rsidRPr="0007009A" w:rsidRDefault="0007009A" w:rsidP="00FD1425">
            <w:pPr>
              <w:pStyle w:val="ConsPlusNormal"/>
            </w:pPr>
            <w:r w:rsidRPr="0007009A">
              <w:t xml:space="preserve">Капитальный ремонт берегоукрепительных сооружений для обеспечения устойчивости насыпи земляного полотна автодороги «Калининград-Зеленоградск» </w:t>
            </w:r>
            <w:proofErr w:type="gramStart"/>
            <w:r w:rsidRPr="0007009A">
              <w:t>км</w:t>
            </w:r>
            <w:proofErr w:type="gramEnd"/>
            <w:r w:rsidRPr="0007009A">
              <w:t xml:space="preserve"> 29,9-30,4</w:t>
            </w:r>
          </w:p>
        </w:tc>
      </w:tr>
      <w:tr w:rsidR="00F8330A" w:rsidTr="007335A4">
        <w:tc>
          <w:tcPr>
            <w:tcW w:w="623" w:type="dxa"/>
            <w:shd w:val="clear" w:color="auto" w:fill="EDEDED" w:themeFill="accent3" w:themeFillTint="33"/>
          </w:tcPr>
          <w:p w:rsidR="00F8330A" w:rsidRPr="00F34ABE" w:rsidRDefault="00F8330A" w:rsidP="007335A4">
            <w:pPr>
              <w:pStyle w:val="ConsPlusNormal"/>
              <w:jc w:val="center"/>
            </w:pPr>
            <w:r w:rsidRPr="00F34ABE">
              <w:t>2.</w:t>
            </w:r>
          </w:p>
        </w:tc>
        <w:tc>
          <w:tcPr>
            <w:tcW w:w="3913" w:type="dxa"/>
            <w:gridSpan w:val="2"/>
            <w:shd w:val="clear" w:color="auto" w:fill="EDEDED" w:themeFill="accent3" w:themeFillTint="33"/>
          </w:tcPr>
          <w:p w:rsidR="00F8330A" w:rsidRPr="00F34ABE" w:rsidRDefault="00F8330A" w:rsidP="00FD1425">
            <w:pPr>
              <w:pStyle w:val="ConsPlusNormal"/>
            </w:pPr>
            <w:r w:rsidRPr="00F34ABE">
              <w:t>Наименование объекта капитального строительства</w:t>
            </w:r>
          </w:p>
        </w:tc>
        <w:tc>
          <w:tcPr>
            <w:tcW w:w="4532" w:type="dxa"/>
            <w:shd w:val="clear" w:color="auto" w:fill="EDEDED" w:themeFill="accent3" w:themeFillTint="33"/>
          </w:tcPr>
          <w:p w:rsidR="00F8330A" w:rsidRPr="00F34ABE" w:rsidRDefault="0007009A" w:rsidP="0007009A">
            <w:pPr>
              <w:pStyle w:val="ConsPlusNormal"/>
            </w:pPr>
            <w:r w:rsidRPr="0007009A">
              <w:t>Насыпь земляного полотна автомобильной дороги «Калининград-Зеленоградск»</w:t>
            </w:r>
          </w:p>
        </w:tc>
      </w:tr>
      <w:tr w:rsidR="00105C06" w:rsidTr="007335A4">
        <w:tc>
          <w:tcPr>
            <w:tcW w:w="623" w:type="dxa"/>
            <w:shd w:val="clear" w:color="auto" w:fill="FFF2CC" w:themeFill="accent4" w:themeFillTint="33"/>
          </w:tcPr>
          <w:p w:rsidR="00105C06" w:rsidRPr="008B477A" w:rsidRDefault="00105C06" w:rsidP="007335A4">
            <w:pPr>
              <w:jc w:val="center"/>
            </w:pPr>
            <w:r w:rsidRPr="008B477A">
              <w:t>6.</w:t>
            </w:r>
          </w:p>
        </w:tc>
        <w:tc>
          <w:tcPr>
            <w:tcW w:w="3913" w:type="dxa"/>
            <w:gridSpan w:val="2"/>
            <w:shd w:val="clear" w:color="auto" w:fill="FFF2CC" w:themeFill="accent4" w:themeFillTint="33"/>
          </w:tcPr>
          <w:p w:rsidR="00105C06" w:rsidRDefault="00105C06" w:rsidP="00FD1425">
            <w:r w:rsidRPr="008B477A"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32" w:type="dxa"/>
            <w:shd w:val="clear" w:color="auto" w:fill="FFF2CC" w:themeFill="accent4" w:themeFillTint="33"/>
          </w:tcPr>
          <w:p w:rsidR="00105C06" w:rsidRPr="00105C06" w:rsidRDefault="00105C06" w:rsidP="00FD1425">
            <w:pPr>
              <w:pStyle w:val="ConsPlusNormal"/>
            </w:pPr>
            <w:r>
              <w:t>Калининградская область</w:t>
            </w:r>
          </w:p>
        </w:tc>
      </w:tr>
      <w:tr w:rsidR="00105C06" w:rsidTr="007335A4">
        <w:tc>
          <w:tcPr>
            <w:tcW w:w="623" w:type="dxa"/>
            <w:shd w:val="clear" w:color="auto" w:fill="FFF2CC" w:themeFill="accent4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7.</w:t>
            </w:r>
          </w:p>
        </w:tc>
        <w:tc>
          <w:tcPr>
            <w:tcW w:w="3913" w:type="dxa"/>
            <w:gridSpan w:val="2"/>
            <w:shd w:val="clear" w:color="auto" w:fill="FFF2CC" w:themeFill="accent4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Адрес объекта капитального строительства (адресный ориентир)</w:t>
            </w:r>
          </w:p>
        </w:tc>
        <w:tc>
          <w:tcPr>
            <w:tcW w:w="4532" w:type="dxa"/>
            <w:shd w:val="clear" w:color="auto" w:fill="FFF2CC" w:themeFill="accent4" w:themeFillTint="33"/>
          </w:tcPr>
          <w:p w:rsidR="00105C06" w:rsidRPr="00F34ABE" w:rsidRDefault="0007009A" w:rsidP="00FD1425">
            <w:pPr>
              <w:pStyle w:val="ConsPlusNormal"/>
            </w:pPr>
            <w:r w:rsidRPr="0007009A">
              <w:t xml:space="preserve">Автомобильная дорога «Калининград-Зеленоградск» </w:t>
            </w:r>
            <w:proofErr w:type="gramStart"/>
            <w:r w:rsidRPr="0007009A">
              <w:t>км</w:t>
            </w:r>
            <w:proofErr w:type="gramEnd"/>
            <w:r w:rsidRPr="0007009A">
              <w:t xml:space="preserve"> 29,9-30,4</w:t>
            </w:r>
          </w:p>
        </w:tc>
      </w:tr>
      <w:tr w:rsidR="00F8330A" w:rsidTr="007335A4">
        <w:tc>
          <w:tcPr>
            <w:tcW w:w="623" w:type="dxa"/>
            <w:shd w:val="clear" w:color="auto" w:fill="D9E2F3" w:themeFill="accent5" w:themeFillTint="33"/>
          </w:tcPr>
          <w:p w:rsidR="00F8330A" w:rsidRPr="00F34ABE" w:rsidRDefault="00F8330A" w:rsidP="007335A4">
            <w:pPr>
              <w:pStyle w:val="ConsPlusNormal"/>
              <w:jc w:val="center"/>
            </w:pPr>
            <w:r w:rsidRPr="00F34ABE">
              <w:t>3.</w:t>
            </w:r>
          </w:p>
        </w:tc>
        <w:tc>
          <w:tcPr>
            <w:tcW w:w="3913" w:type="dxa"/>
            <w:gridSpan w:val="2"/>
            <w:shd w:val="clear" w:color="auto" w:fill="D9E2F3" w:themeFill="accent5" w:themeFillTint="33"/>
          </w:tcPr>
          <w:p w:rsidR="00F8330A" w:rsidRPr="00F34ABE" w:rsidRDefault="00F8330A" w:rsidP="00FD1425">
            <w:pPr>
              <w:pStyle w:val="ConsPlusNormal"/>
            </w:pPr>
            <w:r w:rsidRPr="00F34ABE">
              <w:t>Наименование застройщика</w:t>
            </w:r>
          </w:p>
        </w:tc>
        <w:tc>
          <w:tcPr>
            <w:tcW w:w="4532" w:type="dxa"/>
            <w:shd w:val="clear" w:color="auto" w:fill="D9E2F3" w:themeFill="accent5" w:themeFillTint="33"/>
          </w:tcPr>
          <w:p w:rsidR="00F8330A" w:rsidRPr="00F34ABE" w:rsidRDefault="0007009A" w:rsidP="00FD1425">
            <w:pPr>
              <w:pStyle w:val="ConsPlusNormal"/>
            </w:pPr>
            <w:r w:rsidRPr="0007009A">
              <w:t xml:space="preserve">Государственное казенное учреждение Калининградской области «Управление дорожного хозяйства Калининградской области» (ГКУ КО «УДХ </w:t>
            </w:r>
            <w:proofErr w:type="gramStart"/>
            <w:r w:rsidRPr="0007009A">
              <w:t>КО</w:t>
            </w:r>
            <w:proofErr w:type="gramEnd"/>
            <w:r w:rsidRPr="0007009A">
              <w:t>»)</w:t>
            </w:r>
          </w:p>
        </w:tc>
      </w:tr>
      <w:tr w:rsidR="00F8330A" w:rsidTr="007335A4">
        <w:tc>
          <w:tcPr>
            <w:tcW w:w="623" w:type="dxa"/>
            <w:shd w:val="clear" w:color="auto" w:fill="D9E2F3" w:themeFill="accent5" w:themeFillTint="33"/>
          </w:tcPr>
          <w:p w:rsidR="00F8330A" w:rsidRPr="00F34ABE" w:rsidRDefault="00F8330A" w:rsidP="007335A4">
            <w:pPr>
              <w:pStyle w:val="ConsPlusNormal"/>
              <w:jc w:val="center"/>
            </w:pPr>
            <w:r w:rsidRPr="00F34ABE">
              <w:t>4.</w:t>
            </w:r>
          </w:p>
        </w:tc>
        <w:tc>
          <w:tcPr>
            <w:tcW w:w="3913" w:type="dxa"/>
            <w:gridSpan w:val="2"/>
            <w:shd w:val="clear" w:color="auto" w:fill="D9E2F3" w:themeFill="accent5" w:themeFillTint="33"/>
          </w:tcPr>
          <w:p w:rsidR="00F8330A" w:rsidRPr="00F34ABE" w:rsidRDefault="00F8330A" w:rsidP="00FD1425">
            <w:pPr>
              <w:pStyle w:val="ConsPlusNormal"/>
            </w:pPr>
            <w:r w:rsidRPr="00F34ABE">
              <w:t>Место нахождения застройщика</w:t>
            </w:r>
          </w:p>
        </w:tc>
        <w:tc>
          <w:tcPr>
            <w:tcW w:w="4532" w:type="dxa"/>
            <w:shd w:val="clear" w:color="auto" w:fill="D9E2F3" w:themeFill="accent5" w:themeFillTint="33"/>
          </w:tcPr>
          <w:p w:rsidR="00F8330A" w:rsidRPr="00F34ABE" w:rsidRDefault="0007009A" w:rsidP="00FD1425">
            <w:pPr>
              <w:pStyle w:val="ConsPlusNormal"/>
            </w:pPr>
            <w:r w:rsidRPr="0007009A">
              <w:t xml:space="preserve">236006, г. Калининград, Московский </w:t>
            </w:r>
            <w:proofErr w:type="spellStart"/>
            <w:r w:rsidRPr="0007009A">
              <w:t>пр-кт</w:t>
            </w:r>
            <w:proofErr w:type="spellEnd"/>
            <w:r w:rsidRPr="0007009A">
              <w:t>, д. 188</w:t>
            </w:r>
          </w:p>
        </w:tc>
      </w:tr>
      <w:tr w:rsidR="0022743A" w:rsidTr="007335A4">
        <w:tc>
          <w:tcPr>
            <w:tcW w:w="623" w:type="dxa"/>
            <w:shd w:val="clear" w:color="auto" w:fill="D9E2F3" w:themeFill="accent5" w:themeFillTint="33"/>
          </w:tcPr>
          <w:p w:rsidR="0022743A" w:rsidRPr="00F34ABE" w:rsidRDefault="0022743A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D9E2F3" w:themeFill="accent5" w:themeFillTint="33"/>
          </w:tcPr>
          <w:p w:rsidR="0022743A" w:rsidRPr="00F34ABE" w:rsidRDefault="0022743A" w:rsidP="00FD1425">
            <w:pPr>
              <w:pStyle w:val="ConsPlusNormal"/>
            </w:pPr>
            <w:r w:rsidRPr="00F34ABE">
              <w:t>ИНН застройщика</w:t>
            </w:r>
          </w:p>
        </w:tc>
        <w:tc>
          <w:tcPr>
            <w:tcW w:w="4532" w:type="dxa"/>
            <w:shd w:val="clear" w:color="auto" w:fill="D9E2F3" w:themeFill="accent5" w:themeFillTint="33"/>
          </w:tcPr>
          <w:p w:rsidR="0022743A" w:rsidRPr="00F34ABE" w:rsidRDefault="003F0A55" w:rsidP="00FD1425">
            <w:pPr>
              <w:pStyle w:val="ConsPlusNormal"/>
            </w:pPr>
            <w:r>
              <w:t>3904072639</w:t>
            </w:r>
          </w:p>
        </w:tc>
      </w:tr>
      <w:tr w:rsidR="0022743A" w:rsidTr="007335A4">
        <w:trPr>
          <w:trHeight w:val="427"/>
        </w:trPr>
        <w:tc>
          <w:tcPr>
            <w:tcW w:w="623" w:type="dxa"/>
            <w:shd w:val="clear" w:color="auto" w:fill="B4C6E7" w:themeFill="accent5" w:themeFillTint="66"/>
          </w:tcPr>
          <w:p w:rsidR="0022743A" w:rsidRPr="00F34ABE" w:rsidRDefault="0022743A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B4C6E7" w:themeFill="accent5" w:themeFillTint="66"/>
          </w:tcPr>
          <w:p w:rsidR="0022743A" w:rsidRPr="00F34ABE" w:rsidRDefault="0022743A" w:rsidP="00FD1425">
            <w:pPr>
              <w:pStyle w:val="ConsPlusNormal"/>
            </w:pPr>
            <w:r w:rsidRPr="00F34ABE">
              <w:t>Наименование технического заказчика</w:t>
            </w:r>
          </w:p>
        </w:tc>
        <w:tc>
          <w:tcPr>
            <w:tcW w:w="4532" w:type="dxa"/>
            <w:shd w:val="clear" w:color="auto" w:fill="B4C6E7" w:themeFill="accent5" w:themeFillTint="66"/>
          </w:tcPr>
          <w:p w:rsidR="0022743A" w:rsidRPr="00F34ABE" w:rsidRDefault="0007009A" w:rsidP="00FD1425">
            <w:pPr>
              <w:pStyle w:val="ConsPlusNormal"/>
            </w:pPr>
            <w:r w:rsidRPr="0007009A">
              <w:t xml:space="preserve">Государственное казенное учреждение Калининградской области «Управление дорожного хозяйства Калининградской области» (ГКУ КО «УДХ </w:t>
            </w:r>
            <w:proofErr w:type="gramStart"/>
            <w:r w:rsidRPr="0007009A">
              <w:t>КО</w:t>
            </w:r>
            <w:proofErr w:type="gramEnd"/>
            <w:r w:rsidRPr="0007009A">
              <w:t>»)</w:t>
            </w:r>
          </w:p>
        </w:tc>
      </w:tr>
      <w:tr w:rsidR="0022743A" w:rsidTr="007335A4">
        <w:tc>
          <w:tcPr>
            <w:tcW w:w="623" w:type="dxa"/>
            <w:shd w:val="clear" w:color="auto" w:fill="B4C6E7" w:themeFill="accent5" w:themeFillTint="66"/>
          </w:tcPr>
          <w:p w:rsidR="0022743A" w:rsidRPr="00F34ABE" w:rsidRDefault="0022743A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B4C6E7" w:themeFill="accent5" w:themeFillTint="66"/>
          </w:tcPr>
          <w:p w:rsidR="0022743A" w:rsidRPr="00F34ABE" w:rsidRDefault="0022743A" w:rsidP="00FD1425">
            <w:pPr>
              <w:pStyle w:val="ConsPlusNormal"/>
            </w:pPr>
            <w:r w:rsidRPr="00F34ABE">
              <w:t>Место нахождения технического заказчика</w:t>
            </w:r>
          </w:p>
        </w:tc>
        <w:tc>
          <w:tcPr>
            <w:tcW w:w="4532" w:type="dxa"/>
            <w:shd w:val="clear" w:color="auto" w:fill="B4C6E7" w:themeFill="accent5" w:themeFillTint="66"/>
          </w:tcPr>
          <w:p w:rsidR="0022743A" w:rsidRPr="00F34ABE" w:rsidRDefault="0007009A" w:rsidP="00FD1425">
            <w:pPr>
              <w:pStyle w:val="ConsPlusNormal"/>
            </w:pPr>
            <w:r w:rsidRPr="0007009A">
              <w:t xml:space="preserve">236006, г. Калининград, Московский </w:t>
            </w:r>
            <w:proofErr w:type="spellStart"/>
            <w:r w:rsidRPr="0007009A">
              <w:t>пр-кт</w:t>
            </w:r>
            <w:proofErr w:type="spellEnd"/>
            <w:r w:rsidRPr="0007009A">
              <w:t>, д. 188</w:t>
            </w:r>
          </w:p>
        </w:tc>
      </w:tr>
      <w:tr w:rsidR="0022743A" w:rsidTr="007335A4">
        <w:tc>
          <w:tcPr>
            <w:tcW w:w="623" w:type="dxa"/>
            <w:shd w:val="clear" w:color="auto" w:fill="B4C6E7" w:themeFill="accent5" w:themeFillTint="66"/>
          </w:tcPr>
          <w:p w:rsidR="0022743A" w:rsidRPr="00F34ABE" w:rsidRDefault="0022743A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B4C6E7" w:themeFill="accent5" w:themeFillTint="66"/>
          </w:tcPr>
          <w:p w:rsidR="0022743A" w:rsidRPr="00F34ABE" w:rsidRDefault="0022743A" w:rsidP="00FD1425">
            <w:pPr>
              <w:pStyle w:val="ConsPlusNormal"/>
            </w:pPr>
            <w:r w:rsidRPr="00F34ABE">
              <w:t xml:space="preserve">ИНН </w:t>
            </w:r>
            <w:r w:rsidR="00105C06" w:rsidRPr="00105C06">
              <w:t>технического заказчика</w:t>
            </w:r>
          </w:p>
        </w:tc>
        <w:tc>
          <w:tcPr>
            <w:tcW w:w="4532" w:type="dxa"/>
            <w:shd w:val="clear" w:color="auto" w:fill="B4C6E7" w:themeFill="accent5" w:themeFillTint="66"/>
          </w:tcPr>
          <w:p w:rsidR="0022743A" w:rsidRPr="00F34ABE" w:rsidRDefault="003F0A55" w:rsidP="00FD1425">
            <w:pPr>
              <w:pStyle w:val="ConsPlusNormal"/>
            </w:pPr>
            <w:r>
              <w:t>3904072639</w:t>
            </w:r>
          </w:p>
        </w:tc>
      </w:tr>
      <w:tr w:rsidR="00F8330A" w:rsidTr="007335A4">
        <w:tc>
          <w:tcPr>
            <w:tcW w:w="623" w:type="dxa"/>
            <w:shd w:val="clear" w:color="auto" w:fill="C5E0B3" w:themeFill="accent6" w:themeFillTint="66"/>
          </w:tcPr>
          <w:p w:rsidR="00F8330A" w:rsidRPr="00F34ABE" w:rsidRDefault="00F8330A" w:rsidP="007335A4">
            <w:pPr>
              <w:pStyle w:val="ConsPlusNormal"/>
              <w:jc w:val="center"/>
            </w:pPr>
            <w:r w:rsidRPr="00F34ABE">
              <w:t>5.</w:t>
            </w: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F8330A" w:rsidRPr="00F34ABE" w:rsidRDefault="00F8330A" w:rsidP="00FD1425">
            <w:pPr>
              <w:pStyle w:val="ConsPlusNormal"/>
            </w:pPr>
            <w:r w:rsidRPr="00F34ABE">
              <w:t>Наименование проектной организации, подготовившей проектную документацию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F8330A" w:rsidRPr="00F34ABE" w:rsidRDefault="0007009A" w:rsidP="00FD1425">
            <w:pPr>
              <w:pStyle w:val="ConsPlusNormal"/>
            </w:pPr>
            <w:r w:rsidRPr="0007009A">
              <w:t>Общество с ограниченной ответственностью «ИНЖИНИРИНГ» (ООО «ИНЖИНИРИНГ»).</w:t>
            </w:r>
          </w:p>
        </w:tc>
      </w:tr>
      <w:tr w:rsidR="0022743A" w:rsidTr="007335A4">
        <w:tc>
          <w:tcPr>
            <w:tcW w:w="623" w:type="dxa"/>
            <w:shd w:val="clear" w:color="auto" w:fill="C5E0B3" w:themeFill="accent6" w:themeFillTint="66"/>
          </w:tcPr>
          <w:p w:rsidR="0022743A" w:rsidRPr="00F34ABE" w:rsidRDefault="0022743A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22743A" w:rsidRPr="00F34ABE" w:rsidRDefault="0022743A" w:rsidP="00FD1425">
            <w:pPr>
              <w:pStyle w:val="ConsPlusNormal"/>
            </w:pPr>
            <w:r w:rsidRPr="00F34ABE">
              <w:t>Место нахождения проектной организации, подготовившей проектную документацию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22743A" w:rsidRPr="00F34ABE" w:rsidRDefault="0007009A" w:rsidP="00FD1425">
            <w:pPr>
              <w:pStyle w:val="ConsPlusNormal"/>
            </w:pPr>
            <w:r w:rsidRPr="0007009A">
              <w:t xml:space="preserve">190031, г. Санкт-Петербург, ул. </w:t>
            </w:r>
            <w:proofErr w:type="gramStart"/>
            <w:r w:rsidRPr="0007009A">
              <w:t>Гражданская</w:t>
            </w:r>
            <w:proofErr w:type="gramEnd"/>
            <w:r w:rsidRPr="0007009A">
              <w:t>, дом 14</w:t>
            </w:r>
          </w:p>
        </w:tc>
      </w:tr>
      <w:tr w:rsidR="0022743A" w:rsidTr="007335A4">
        <w:tc>
          <w:tcPr>
            <w:tcW w:w="623" w:type="dxa"/>
            <w:shd w:val="clear" w:color="auto" w:fill="C5E0B3" w:themeFill="accent6" w:themeFillTint="66"/>
          </w:tcPr>
          <w:p w:rsidR="0022743A" w:rsidRPr="00F34ABE" w:rsidRDefault="0022743A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22743A" w:rsidRPr="00F34ABE" w:rsidRDefault="0022743A" w:rsidP="00FD1425">
            <w:pPr>
              <w:pStyle w:val="ConsPlusNormal"/>
            </w:pPr>
            <w:r w:rsidRPr="00F34ABE">
              <w:t xml:space="preserve">ИНН проектной организации, подготовившей проектную </w:t>
            </w:r>
            <w:r w:rsidRPr="00F34ABE">
              <w:lastRenderedPageBreak/>
              <w:t>документацию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22743A" w:rsidRPr="00F34ABE" w:rsidRDefault="0007009A" w:rsidP="0007009A">
            <w:pPr>
              <w:pStyle w:val="ConsPlusNormal"/>
            </w:pPr>
            <w:r w:rsidRPr="0007009A">
              <w:lastRenderedPageBreak/>
              <w:t>7838452199</w:t>
            </w: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lastRenderedPageBreak/>
              <w:t>5.</w:t>
            </w: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Наименование проектной организации, подготовившей проектную документацию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ED25B5" w:rsidP="00FD1425">
            <w:pPr>
              <w:pStyle w:val="ConsPlusNormal"/>
            </w:pPr>
            <w:r w:rsidRPr="00ED25B5">
              <w:t>ИП Черноусова Ольга Владимировна.</w:t>
            </w: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Место нахождения проектной организации, подготовившей проектную документацию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ED25B5" w:rsidP="00FD1425">
            <w:pPr>
              <w:pStyle w:val="ConsPlusNormal"/>
            </w:pPr>
            <w:proofErr w:type="gramStart"/>
            <w:r w:rsidRPr="00ED25B5">
              <w:t xml:space="preserve">230814, Калининградская область, </w:t>
            </w:r>
            <w:proofErr w:type="spellStart"/>
            <w:r w:rsidRPr="00ED25B5">
              <w:t>Нестеровский</w:t>
            </w:r>
            <w:proofErr w:type="spellEnd"/>
            <w:r w:rsidRPr="00ED25B5">
              <w:t xml:space="preserve"> р-н, пос. Садовое, ул. Луговая, д. 5, кв. 2</w:t>
            </w:r>
            <w:proofErr w:type="gramEnd"/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ИНН проектной организации, подготовившей проектную документацию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ED25B5" w:rsidP="00FD1425">
            <w:pPr>
              <w:pStyle w:val="ConsPlusNormal"/>
            </w:pPr>
            <w:r w:rsidRPr="00ED25B5">
              <w:t>392000986167</w:t>
            </w:r>
          </w:p>
        </w:tc>
      </w:tr>
      <w:tr w:rsidR="00105C06" w:rsidTr="007335A4">
        <w:tc>
          <w:tcPr>
            <w:tcW w:w="623" w:type="dxa"/>
            <w:shd w:val="clear" w:color="auto" w:fill="C5E0B3" w:themeFill="accent6" w:themeFillTint="66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105C06" w:rsidRPr="00F34ABE" w:rsidRDefault="00105C06" w:rsidP="00FD1425">
            <w:pPr>
              <w:pStyle w:val="ConsPlusNormal"/>
            </w:pPr>
            <w:r w:rsidRPr="00F34ABE">
              <w:t>Наименование проектной организации, подготовившей проектную документацию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105C06" w:rsidRPr="00F34ABE" w:rsidRDefault="00ED25B5" w:rsidP="00FD1425">
            <w:pPr>
              <w:pStyle w:val="ConsPlusNormal"/>
            </w:pPr>
            <w:r w:rsidRPr="00ED25B5">
              <w:t>Акционерное общество «31 Государственный проектный институт специального строительства»</w:t>
            </w:r>
          </w:p>
        </w:tc>
      </w:tr>
      <w:tr w:rsidR="00105C06" w:rsidTr="007335A4">
        <w:tc>
          <w:tcPr>
            <w:tcW w:w="623" w:type="dxa"/>
            <w:shd w:val="clear" w:color="auto" w:fill="C5E0B3" w:themeFill="accent6" w:themeFillTint="66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105C06" w:rsidRPr="00F34ABE" w:rsidRDefault="00105C06" w:rsidP="00FD1425">
            <w:pPr>
              <w:pStyle w:val="ConsPlusNormal"/>
            </w:pPr>
            <w:r w:rsidRPr="00F34ABE">
              <w:t>Место нахождения проектной организации, подготовившей проектную документацию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105C06" w:rsidRPr="00F34ABE" w:rsidRDefault="00ED25B5" w:rsidP="00FD1425">
            <w:pPr>
              <w:pStyle w:val="ConsPlusNormal"/>
            </w:pPr>
            <w:r w:rsidRPr="00ED25B5">
              <w:t>119121, г. Москва, Смоленский бульвар 19, стр. 1</w:t>
            </w:r>
          </w:p>
        </w:tc>
      </w:tr>
      <w:tr w:rsidR="00105C06" w:rsidTr="007335A4">
        <w:tc>
          <w:tcPr>
            <w:tcW w:w="623" w:type="dxa"/>
            <w:shd w:val="clear" w:color="auto" w:fill="C5E0B3" w:themeFill="accent6" w:themeFillTint="66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105C06" w:rsidRPr="00F34ABE" w:rsidRDefault="00105C06" w:rsidP="00FD1425">
            <w:pPr>
              <w:pStyle w:val="ConsPlusNormal"/>
            </w:pPr>
            <w:r w:rsidRPr="00F34ABE">
              <w:t>ИНН проектной организации, подготовившей проектную документацию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105C06" w:rsidRPr="00F34ABE" w:rsidRDefault="00ED25B5" w:rsidP="00FD1425">
            <w:pPr>
              <w:pStyle w:val="ConsPlusNormal"/>
            </w:pPr>
            <w:r w:rsidRPr="00ED25B5">
              <w:t>7704730704</w:t>
            </w: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Наименование проектной организации, подготовившей проектную документацию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ED25B5" w:rsidP="00FD1425">
            <w:pPr>
              <w:pStyle w:val="ConsPlusNormal"/>
            </w:pPr>
            <w:r w:rsidRPr="00ED25B5">
              <w:t>Общество с ограниченной ответственностью ООО «Инжиниринг» (ООО Инжиниринг»)</w:t>
            </w: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Место нахождения проектной организации, подготовившей проектную документацию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ED25B5" w:rsidP="00FD1425">
            <w:pPr>
              <w:pStyle w:val="ConsPlusNormal"/>
            </w:pPr>
            <w:r w:rsidRPr="00ED25B5">
              <w:t xml:space="preserve">190031, Санкт-Петербург, ул. </w:t>
            </w:r>
            <w:proofErr w:type="gramStart"/>
            <w:r w:rsidRPr="00ED25B5">
              <w:t>Гражданская</w:t>
            </w:r>
            <w:proofErr w:type="gramEnd"/>
            <w:r w:rsidRPr="00ED25B5">
              <w:t>, дом 14</w:t>
            </w: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ИНН проектной организации, подготовившей проектную документацию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ED25B5" w:rsidP="00FD1425">
            <w:pPr>
              <w:pStyle w:val="ConsPlusNormal"/>
            </w:pPr>
            <w:r w:rsidRPr="00ED25B5">
              <w:t>7838452199</w:t>
            </w:r>
          </w:p>
        </w:tc>
      </w:tr>
      <w:tr w:rsidR="00105C06" w:rsidTr="007335A4">
        <w:tc>
          <w:tcPr>
            <w:tcW w:w="623" w:type="dxa"/>
            <w:shd w:val="clear" w:color="auto" w:fill="F7CAAC" w:themeFill="accent2" w:themeFillTint="66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8.</w:t>
            </w:r>
          </w:p>
        </w:tc>
        <w:tc>
          <w:tcPr>
            <w:tcW w:w="3913" w:type="dxa"/>
            <w:gridSpan w:val="2"/>
            <w:shd w:val="clear" w:color="auto" w:fill="F7CAAC" w:themeFill="accent2" w:themeFillTint="66"/>
          </w:tcPr>
          <w:p w:rsidR="00105C06" w:rsidRPr="00F34ABE" w:rsidRDefault="00105C06" w:rsidP="00FD1425">
            <w:pPr>
              <w:pStyle w:val="ConsPlusNormal"/>
            </w:pPr>
            <w:r w:rsidRPr="00F34ABE">
              <w:t>Номер заключения государственной экспертизы проектной документации</w:t>
            </w:r>
          </w:p>
        </w:tc>
        <w:tc>
          <w:tcPr>
            <w:tcW w:w="4532" w:type="dxa"/>
            <w:shd w:val="clear" w:color="auto" w:fill="F7CAAC" w:themeFill="accent2" w:themeFillTint="66"/>
          </w:tcPr>
          <w:p w:rsidR="00105C06" w:rsidRPr="00F34ABE" w:rsidRDefault="0007009A" w:rsidP="00FD1425">
            <w:pPr>
              <w:pStyle w:val="ConsPlusNormal"/>
            </w:pPr>
            <w:r>
              <w:t>39-1-1-3-0021-18</w:t>
            </w:r>
          </w:p>
        </w:tc>
      </w:tr>
      <w:tr w:rsidR="00105C06" w:rsidTr="007335A4">
        <w:tc>
          <w:tcPr>
            <w:tcW w:w="623" w:type="dxa"/>
            <w:shd w:val="clear" w:color="auto" w:fill="F7CAAC" w:themeFill="accent2" w:themeFillTint="66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9.</w:t>
            </w:r>
          </w:p>
        </w:tc>
        <w:tc>
          <w:tcPr>
            <w:tcW w:w="3913" w:type="dxa"/>
            <w:gridSpan w:val="2"/>
            <w:shd w:val="clear" w:color="auto" w:fill="F7CAAC" w:themeFill="accent2" w:themeFillTint="66"/>
          </w:tcPr>
          <w:p w:rsidR="00105C06" w:rsidRPr="00F34ABE" w:rsidRDefault="00105C06" w:rsidP="00FD1425">
            <w:pPr>
              <w:pStyle w:val="ConsPlusNormal"/>
            </w:pPr>
            <w:r w:rsidRPr="00F34ABE">
              <w:t>Дата заключения государственной экспертизы проектной документации</w:t>
            </w:r>
          </w:p>
        </w:tc>
        <w:tc>
          <w:tcPr>
            <w:tcW w:w="4532" w:type="dxa"/>
            <w:shd w:val="clear" w:color="auto" w:fill="F7CAAC" w:themeFill="accent2" w:themeFillTint="66"/>
          </w:tcPr>
          <w:p w:rsidR="00105C06" w:rsidRPr="00F34ABE" w:rsidRDefault="0007009A" w:rsidP="0007009A">
            <w:pPr>
              <w:pStyle w:val="ConsPlusNormal"/>
            </w:pPr>
            <w:r>
              <w:t>20.03.2018</w:t>
            </w:r>
          </w:p>
        </w:tc>
      </w:tr>
      <w:tr w:rsidR="00105C06" w:rsidTr="007335A4">
        <w:tc>
          <w:tcPr>
            <w:tcW w:w="623" w:type="dxa"/>
            <w:shd w:val="clear" w:color="auto" w:fill="D9E2F3" w:themeFill="accent5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10.</w:t>
            </w:r>
          </w:p>
        </w:tc>
        <w:tc>
          <w:tcPr>
            <w:tcW w:w="3913" w:type="dxa"/>
            <w:gridSpan w:val="2"/>
            <w:shd w:val="clear" w:color="auto" w:fill="D9E2F3" w:themeFill="accent5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Применение экономически эффективной проектной документации повторного использования (да/нет)</w:t>
            </w:r>
          </w:p>
        </w:tc>
        <w:tc>
          <w:tcPr>
            <w:tcW w:w="4532" w:type="dxa"/>
            <w:shd w:val="clear" w:color="auto" w:fill="D9E2F3" w:themeFill="accent5" w:themeFillTint="33"/>
          </w:tcPr>
          <w:p w:rsidR="00105C06" w:rsidRPr="00F34ABE" w:rsidRDefault="00FD1425" w:rsidP="00FD1425">
            <w:pPr>
              <w:pStyle w:val="ConsPlusNormal"/>
            </w:pPr>
            <w:r w:rsidRPr="00F34ABE">
              <w:t>нет</w:t>
            </w:r>
          </w:p>
        </w:tc>
      </w:tr>
      <w:tr w:rsidR="00105C06" w:rsidTr="00FD1425">
        <w:tc>
          <w:tcPr>
            <w:tcW w:w="623" w:type="dxa"/>
            <w:shd w:val="clear" w:color="auto" w:fill="FFF2CC" w:themeFill="accent4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11.</w:t>
            </w:r>
          </w:p>
        </w:tc>
        <w:tc>
          <w:tcPr>
            <w:tcW w:w="3913" w:type="dxa"/>
            <w:gridSpan w:val="2"/>
            <w:shd w:val="clear" w:color="auto" w:fill="FFF2CC" w:themeFill="accent4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Достоверность определения сметной стоимости подтверждена (да/нет)</w:t>
            </w:r>
          </w:p>
        </w:tc>
        <w:tc>
          <w:tcPr>
            <w:tcW w:w="4532" w:type="dxa"/>
            <w:shd w:val="clear" w:color="auto" w:fill="FFF2CC" w:themeFill="accent4" w:themeFillTint="33"/>
          </w:tcPr>
          <w:p w:rsidR="00105C06" w:rsidRPr="00F34ABE" w:rsidRDefault="00FD1425" w:rsidP="00ED25B5">
            <w:pPr>
              <w:pStyle w:val="ConsPlusNormal"/>
            </w:pPr>
            <w:r w:rsidRPr="00F34ABE">
              <w:t>нет</w:t>
            </w:r>
          </w:p>
        </w:tc>
      </w:tr>
      <w:tr w:rsidR="00105C06" w:rsidTr="00FD1425">
        <w:tc>
          <w:tcPr>
            <w:tcW w:w="623" w:type="dxa"/>
            <w:shd w:val="clear" w:color="auto" w:fill="FFF2CC" w:themeFill="accent4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12.</w:t>
            </w:r>
          </w:p>
        </w:tc>
        <w:tc>
          <w:tcPr>
            <w:tcW w:w="3913" w:type="dxa"/>
            <w:gridSpan w:val="2"/>
            <w:shd w:val="clear" w:color="auto" w:fill="FFF2CC" w:themeFill="accent4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Сметная стоимость строительства в текущем уровне цен</w:t>
            </w:r>
          </w:p>
        </w:tc>
        <w:tc>
          <w:tcPr>
            <w:tcW w:w="4532" w:type="dxa"/>
            <w:shd w:val="clear" w:color="auto" w:fill="FFF2CC" w:themeFill="accent4" w:themeFillTint="33"/>
          </w:tcPr>
          <w:p w:rsidR="00105C06" w:rsidRPr="00F34ABE" w:rsidRDefault="00ED25B5" w:rsidP="00FD1425">
            <w:pPr>
              <w:pStyle w:val="ConsPlusNormal"/>
            </w:pPr>
            <w:r>
              <w:t>-</w:t>
            </w:r>
          </w:p>
        </w:tc>
      </w:tr>
      <w:tr w:rsidR="00105C06" w:rsidTr="00FD1425">
        <w:tc>
          <w:tcPr>
            <w:tcW w:w="623" w:type="dxa"/>
            <w:shd w:val="clear" w:color="auto" w:fill="FFF2CC" w:themeFill="accent4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13.</w:t>
            </w:r>
          </w:p>
        </w:tc>
        <w:tc>
          <w:tcPr>
            <w:tcW w:w="3913" w:type="dxa"/>
            <w:gridSpan w:val="2"/>
            <w:shd w:val="clear" w:color="auto" w:fill="FFF2CC" w:themeFill="accent4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 xml:space="preserve">Сведения о </w:t>
            </w:r>
            <w:proofErr w:type="spellStart"/>
            <w:r w:rsidRPr="00F34ABE">
              <w:t>непревышении</w:t>
            </w:r>
            <w:proofErr w:type="spellEnd"/>
            <w:r w:rsidRPr="00F34ABE">
              <w:t xml:space="preserve"> стоимости строительства объекта капитального </w:t>
            </w:r>
            <w:r w:rsidRPr="00F34ABE"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32" w:type="dxa"/>
            <w:shd w:val="clear" w:color="auto" w:fill="FFF2CC" w:themeFill="accent4" w:themeFillTint="33"/>
          </w:tcPr>
          <w:p w:rsidR="00105C06" w:rsidRPr="00F34ABE" w:rsidRDefault="00ED25B5" w:rsidP="00FD1425">
            <w:pPr>
              <w:pStyle w:val="ConsPlusNormal"/>
            </w:pPr>
            <w:r>
              <w:lastRenderedPageBreak/>
              <w:t>-</w:t>
            </w:r>
          </w:p>
        </w:tc>
      </w:tr>
      <w:tr w:rsidR="00105C06" w:rsidTr="00FD1425">
        <w:trPr>
          <w:trHeight w:val="996"/>
        </w:trPr>
        <w:tc>
          <w:tcPr>
            <w:tcW w:w="623" w:type="dxa"/>
            <w:shd w:val="clear" w:color="auto" w:fill="F4B083" w:themeFill="accent2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lastRenderedPageBreak/>
              <w:t>14.</w:t>
            </w:r>
          </w:p>
        </w:tc>
        <w:tc>
          <w:tcPr>
            <w:tcW w:w="3913" w:type="dxa"/>
            <w:gridSpan w:val="2"/>
            <w:shd w:val="clear" w:color="auto" w:fill="F4B083" w:themeFill="accent2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Назначение объекта капитального строительства</w:t>
            </w:r>
          </w:p>
        </w:tc>
        <w:tc>
          <w:tcPr>
            <w:tcW w:w="4532" w:type="dxa"/>
            <w:shd w:val="clear" w:color="auto" w:fill="F4B083" w:themeFill="accent2" w:themeFillTint="99"/>
          </w:tcPr>
          <w:p w:rsidR="00105C06" w:rsidRPr="00F34ABE" w:rsidRDefault="0007009A" w:rsidP="00FD1425">
            <w:pPr>
              <w:pStyle w:val="ConsPlusNormal"/>
            </w:pPr>
            <w:r w:rsidRPr="00142724">
              <w:rPr>
                <w:rFonts w:ascii="Times New Roman" w:hAnsi="Times New Roman" w:cs="Times New Roman"/>
              </w:rPr>
              <w:t>Линейный объект – автомобильная дорога</w:t>
            </w:r>
          </w:p>
        </w:tc>
      </w:tr>
      <w:tr w:rsidR="00105C06" w:rsidTr="007335A4">
        <w:tc>
          <w:tcPr>
            <w:tcW w:w="623" w:type="dxa"/>
            <w:tcBorders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15.</w:t>
            </w:r>
          </w:p>
        </w:tc>
        <w:tc>
          <w:tcPr>
            <w:tcW w:w="3913" w:type="dxa"/>
            <w:gridSpan w:val="2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15.1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07009A" w:rsidRPr="0007009A" w:rsidRDefault="0007009A" w:rsidP="0007009A">
            <w:pPr>
              <w:pStyle w:val="ConsPlusNormal"/>
            </w:pPr>
            <w:r w:rsidRPr="0007009A">
              <w:t>расчетная скорость  90 км/ч</w:t>
            </w:r>
          </w:p>
          <w:p w:rsidR="0007009A" w:rsidRPr="0007009A" w:rsidRDefault="0007009A" w:rsidP="0007009A">
            <w:pPr>
              <w:pStyle w:val="ConsPlusNormal"/>
            </w:pPr>
            <w:r w:rsidRPr="0007009A">
              <w:t xml:space="preserve">количество полос движения  -4 </w:t>
            </w:r>
            <w:proofErr w:type="spellStart"/>
            <w:proofErr w:type="gramStart"/>
            <w:r w:rsidRPr="0007009A">
              <w:t>шт</w:t>
            </w:r>
            <w:proofErr w:type="spellEnd"/>
            <w:proofErr w:type="gramEnd"/>
            <w:r w:rsidRPr="0007009A">
              <w:t xml:space="preserve"> </w:t>
            </w:r>
          </w:p>
          <w:p w:rsidR="00105C06" w:rsidRPr="00F34ABE" w:rsidRDefault="00105C06" w:rsidP="0007009A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15.2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07009A" w:rsidRPr="0007009A" w:rsidRDefault="0007009A" w:rsidP="0007009A">
            <w:pPr>
              <w:pStyle w:val="ConsPlusNormal"/>
            </w:pPr>
            <w:r w:rsidRPr="0007009A">
              <w:t>магистральная улица районного значения</w:t>
            </w:r>
          </w:p>
          <w:p w:rsidR="00105C06" w:rsidRPr="00F34ABE" w:rsidRDefault="0007009A" w:rsidP="0007009A">
            <w:pPr>
              <w:pStyle w:val="ConsPlusNormal"/>
            </w:pPr>
            <w:proofErr w:type="gramStart"/>
            <w:r w:rsidRPr="0007009A">
              <w:t>транспортно-пешеходная</w:t>
            </w:r>
            <w:proofErr w:type="gramEnd"/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15.3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Общая площадь, м2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15.4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Площадь полезная, м2 (заполняется в отношении общественных зданий)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15.5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Площадь жилая, м2 (заполняется в отношении жилых зданий)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15.6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Площадь застройки, м2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15.7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Объем строительный, м3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15.8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Количество этажей, (в единицах)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15.9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Протяженность, м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3E6BC5" w:rsidP="00FD1425">
            <w:pPr>
              <w:pStyle w:val="ConsPlusNormal"/>
            </w:pPr>
            <w:r>
              <w:t>500</w:t>
            </w: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15.10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 xml:space="preserve">Класс </w:t>
            </w:r>
            <w:proofErr w:type="spellStart"/>
            <w:r w:rsidRPr="00F34ABE">
              <w:t>энергоэффективности</w:t>
            </w:r>
            <w:proofErr w:type="spellEnd"/>
            <w:r w:rsidRPr="00F34ABE">
              <w:t xml:space="preserve"> объекта капитального строительства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15.11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3E6BC5" w:rsidTr="007335A4">
        <w:tc>
          <w:tcPr>
            <w:tcW w:w="623" w:type="dxa"/>
            <w:shd w:val="clear" w:color="auto" w:fill="DEEAF6" w:themeFill="accent1" w:themeFillTint="33"/>
          </w:tcPr>
          <w:p w:rsidR="003E6BC5" w:rsidRPr="00F34ABE" w:rsidRDefault="003E6BC5" w:rsidP="007335A4">
            <w:pPr>
              <w:pStyle w:val="ConsPlusNormal"/>
              <w:jc w:val="center"/>
            </w:pPr>
            <w:r w:rsidRPr="00F34ABE">
              <w:t>16.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3E6BC5" w:rsidRPr="00F34ABE" w:rsidRDefault="003E6BC5" w:rsidP="00FD1425">
            <w:pPr>
              <w:pStyle w:val="ConsPlusNormal"/>
            </w:pPr>
            <w:r w:rsidRPr="00F34ABE">
              <w:t>Код климатического района, подрайона</w:t>
            </w:r>
          </w:p>
          <w:p w:rsidR="003E6BC5" w:rsidRPr="00F34ABE" w:rsidRDefault="003E6BC5" w:rsidP="00FD1425">
            <w:pPr>
              <w:pStyle w:val="ConsPlusNormal"/>
            </w:pPr>
            <w:r w:rsidRPr="00F34ABE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3E6BC5" w:rsidRPr="00142724" w:rsidRDefault="003E6BC5" w:rsidP="00CB674B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  <w:lang w:val="en-US"/>
              </w:rPr>
              <w:t>II-</w:t>
            </w:r>
            <w:r w:rsidRPr="00142724">
              <w:rPr>
                <w:rFonts w:ascii="Times New Roman" w:hAnsi="Times New Roman" w:cs="Times New Roman"/>
              </w:rPr>
              <w:t>Б</w:t>
            </w:r>
          </w:p>
        </w:tc>
      </w:tr>
      <w:tr w:rsidR="003E6BC5" w:rsidTr="007335A4">
        <w:tc>
          <w:tcPr>
            <w:tcW w:w="623" w:type="dxa"/>
            <w:shd w:val="clear" w:color="auto" w:fill="DEEAF6" w:themeFill="accent1" w:themeFillTint="33"/>
          </w:tcPr>
          <w:p w:rsidR="003E6BC5" w:rsidRPr="00F34ABE" w:rsidRDefault="003E6BC5" w:rsidP="007335A4">
            <w:pPr>
              <w:pStyle w:val="ConsPlusNormal"/>
              <w:jc w:val="center"/>
            </w:pPr>
            <w:r w:rsidRPr="00F34ABE">
              <w:t>17.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3E6BC5" w:rsidRPr="00F34ABE" w:rsidRDefault="003E6BC5" w:rsidP="00FD1425">
            <w:pPr>
              <w:pStyle w:val="ConsPlusNormal"/>
            </w:pPr>
            <w:r w:rsidRPr="00F34ABE">
              <w:t>Код снегового района</w:t>
            </w:r>
          </w:p>
          <w:p w:rsidR="003E6BC5" w:rsidRPr="00F34ABE" w:rsidRDefault="003E6BC5" w:rsidP="00FD1425">
            <w:pPr>
              <w:pStyle w:val="ConsPlusNormal"/>
            </w:pPr>
            <w:r w:rsidRPr="00F34ABE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3E6BC5" w:rsidRPr="00142724" w:rsidRDefault="003E6BC5" w:rsidP="00CB674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42724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E6BC5" w:rsidTr="007335A4">
        <w:tc>
          <w:tcPr>
            <w:tcW w:w="623" w:type="dxa"/>
            <w:shd w:val="clear" w:color="auto" w:fill="DEEAF6" w:themeFill="accent1" w:themeFillTint="33"/>
          </w:tcPr>
          <w:p w:rsidR="003E6BC5" w:rsidRPr="00F34ABE" w:rsidRDefault="003E6BC5" w:rsidP="007335A4">
            <w:pPr>
              <w:pStyle w:val="ConsPlusNormal"/>
              <w:jc w:val="center"/>
            </w:pPr>
            <w:r w:rsidRPr="00F34ABE">
              <w:t>18.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3E6BC5" w:rsidRPr="00F34ABE" w:rsidRDefault="003E6BC5" w:rsidP="00FD1425">
            <w:pPr>
              <w:pStyle w:val="ConsPlusNormal"/>
            </w:pPr>
            <w:r w:rsidRPr="00F34ABE">
              <w:t>Код ветрового района</w:t>
            </w:r>
          </w:p>
          <w:p w:rsidR="003E6BC5" w:rsidRPr="00F34ABE" w:rsidRDefault="003E6BC5" w:rsidP="00FD1425">
            <w:pPr>
              <w:pStyle w:val="ConsPlusNormal"/>
            </w:pPr>
            <w:r w:rsidRPr="00F34ABE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3E6BC5" w:rsidRPr="00142724" w:rsidRDefault="003E6BC5" w:rsidP="00CB674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42724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E6BC5" w:rsidTr="007335A4">
        <w:tc>
          <w:tcPr>
            <w:tcW w:w="623" w:type="dxa"/>
            <w:shd w:val="clear" w:color="auto" w:fill="DEEAF6" w:themeFill="accent1" w:themeFillTint="33"/>
          </w:tcPr>
          <w:p w:rsidR="003E6BC5" w:rsidRPr="00F34ABE" w:rsidRDefault="003E6BC5" w:rsidP="007335A4">
            <w:pPr>
              <w:pStyle w:val="ConsPlusNormal"/>
              <w:jc w:val="center"/>
            </w:pPr>
            <w:r w:rsidRPr="00F34ABE">
              <w:t>19.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3E6BC5" w:rsidRPr="00F34ABE" w:rsidRDefault="003E6BC5" w:rsidP="00FD1425">
            <w:pPr>
              <w:pStyle w:val="ConsPlusNormal"/>
            </w:pPr>
            <w:r w:rsidRPr="00F34ABE">
              <w:t>Код сейсмичности района</w:t>
            </w:r>
          </w:p>
          <w:p w:rsidR="003E6BC5" w:rsidRPr="00F34ABE" w:rsidRDefault="003E6BC5" w:rsidP="00FD1425">
            <w:pPr>
              <w:pStyle w:val="ConsPlusNormal"/>
            </w:pPr>
            <w:r w:rsidRPr="00F34ABE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3E6BC5" w:rsidRPr="00142724" w:rsidRDefault="00EE6289" w:rsidP="00CB67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E6BC5" w:rsidTr="007335A4">
        <w:tc>
          <w:tcPr>
            <w:tcW w:w="623" w:type="dxa"/>
            <w:shd w:val="clear" w:color="auto" w:fill="DEEAF6" w:themeFill="accent1" w:themeFillTint="33"/>
          </w:tcPr>
          <w:p w:rsidR="003E6BC5" w:rsidRPr="00F34ABE" w:rsidRDefault="003E6BC5" w:rsidP="007335A4">
            <w:pPr>
              <w:pStyle w:val="ConsPlusNormal"/>
              <w:jc w:val="center"/>
            </w:pPr>
            <w:r w:rsidRPr="00F34ABE">
              <w:t>20.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3E6BC5" w:rsidRPr="00F34ABE" w:rsidRDefault="003E6BC5" w:rsidP="00FD1425">
            <w:pPr>
              <w:pStyle w:val="ConsPlusNormal"/>
            </w:pPr>
            <w:r w:rsidRPr="00F34ABE"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3E6BC5" w:rsidRPr="00142724" w:rsidRDefault="00EE6289" w:rsidP="00EE6289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3E6BC5" w:rsidTr="007335A4">
        <w:tc>
          <w:tcPr>
            <w:tcW w:w="623" w:type="dxa"/>
            <w:shd w:val="clear" w:color="auto" w:fill="DEEAF6" w:themeFill="accent1" w:themeFillTint="33"/>
          </w:tcPr>
          <w:p w:rsidR="003E6BC5" w:rsidRPr="00F34ABE" w:rsidRDefault="003E6BC5" w:rsidP="007335A4">
            <w:pPr>
              <w:pStyle w:val="ConsPlusNormal"/>
              <w:jc w:val="center"/>
            </w:pPr>
            <w:r w:rsidRPr="00F34ABE">
              <w:t>21.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3E6BC5" w:rsidRPr="00F34ABE" w:rsidRDefault="003E6BC5" w:rsidP="00FD1425">
            <w:pPr>
              <w:pStyle w:val="ConsPlusNormal"/>
            </w:pPr>
            <w:r w:rsidRPr="00F34ABE"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 (да/нет)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3E6BC5" w:rsidRPr="00142724" w:rsidRDefault="00EE6289" w:rsidP="00CB67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bookmarkStart w:id="0" w:name="_GoBack"/>
            <w:bookmarkEnd w:id="0"/>
          </w:p>
        </w:tc>
      </w:tr>
      <w:tr w:rsidR="003E6BC5" w:rsidTr="007335A4">
        <w:tc>
          <w:tcPr>
            <w:tcW w:w="623" w:type="dxa"/>
          </w:tcPr>
          <w:p w:rsidR="003E6BC5" w:rsidRPr="00F34ABE" w:rsidRDefault="003E6BC5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</w:tcPr>
          <w:p w:rsidR="003E6BC5" w:rsidRPr="00F34ABE" w:rsidRDefault="003E6BC5" w:rsidP="00FD1425">
            <w:pPr>
              <w:pStyle w:val="ConsPlusNormal"/>
            </w:pPr>
            <w:r w:rsidRPr="00F34ABE">
              <w:t>Объект является сложным (содержит в составе другие объекты) (Технико-экономические характеристики в случае строительства (реконструкции) сложного объекта (объекта, входящего в состав имущественного комплекса) заполняются на каждый объект капитального строительства, содержащийся в проектной документации) (да/нет)</w:t>
            </w:r>
          </w:p>
        </w:tc>
        <w:tc>
          <w:tcPr>
            <w:tcW w:w="4532" w:type="dxa"/>
          </w:tcPr>
          <w:p w:rsidR="003E6BC5" w:rsidRPr="00F34ABE" w:rsidRDefault="003E6BC5" w:rsidP="00FD1425">
            <w:pPr>
              <w:pStyle w:val="ConsPlusNormal"/>
            </w:pPr>
            <w:r w:rsidRPr="00F34ABE">
              <w:t>нет</w:t>
            </w:r>
          </w:p>
        </w:tc>
      </w:tr>
      <w:tr w:rsidR="003E6BC5" w:rsidTr="007335A4">
        <w:tc>
          <w:tcPr>
            <w:tcW w:w="623" w:type="dxa"/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D9D9D9" w:themeFill="background1" w:themeFillShade="D9"/>
          </w:tcPr>
          <w:p w:rsidR="003E6BC5" w:rsidRPr="00142159" w:rsidRDefault="003E6BC5" w:rsidP="00FD1425">
            <w:pPr>
              <w:pStyle w:val="ConsPlusNormal"/>
            </w:pPr>
            <w:r>
              <w:t>Для сложного объекта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</w:p>
        </w:tc>
      </w:tr>
      <w:tr w:rsidR="003E6BC5" w:rsidTr="007335A4">
        <w:tc>
          <w:tcPr>
            <w:tcW w:w="623" w:type="dxa"/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  <w:r w:rsidRPr="00142159">
              <w:t>Наименование объекта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</w:p>
        </w:tc>
      </w:tr>
      <w:tr w:rsidR="003E6BC5" w:rsidTr="007335A4">
        <w:tc>
          <w:tcPr>
            <w:tcW w:w="623" w:type="dxa"/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D9D9D9" w:themeFill="background1" w:themeFillShade="D9"/>
          </w:tcPr>
          <w:p w:rsidR="003E6BC5" w:rsidRPr="00142159" w:rsidRDefault="003E6BC5" w:rsidP="00FD1425">
            <w:pPr>
              <w:pStyle w:val="ConsPlusNormal"/>
            </w:pPr>
            <w:r w:rsidRPr="00142159">
              <w:t>Функциональное назначение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</w:p>
        </w:tc>
      </w:tr>
      <w:tr w:rsidR="003E6BC5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  <w:r>
              <w:t xml:space="preserve">Мощность (вместимость, пропускная способность, </w:t>
            </w:r>
            <w:r>
              <w:lastRenderedPageBreak/>
              <w:t>грузооборот, интенсивность движения)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</w:p>
        </w:tc>
      </w:tr>
      <w:tr w:rsidR="003E6BC5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  <w: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</w:p>
        </w:tc>
      </w:tr>
      <w:tr w:rsidR="003E6BC5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  <w:r>
              <w:t>Общая площадь, м2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</w:p>
        </w:tc>
      </w:tr>
      <w:tr w:rsidR="003E6BC5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  <w:r>
              <w:t>Площадь полезная, м2 (заполняется в отношении общественных зданий)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</w:p>
        </w:tc>
      </w:tr>
      <w:tr w:rsidR="003E6BC5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  <w:r>
              <w:t>Площадь жилая, м2 (заполняется в отношении жилых зданий)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</w:p>
        </w:tc>
      </w:tr>
      <w:tr w:rsidR="003E6BC5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  <w:jc w:val="center"/>
            </w:pPr>
            <w:r>
              <w:t>15.6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  <w:r>
              <w:t>Площадь застройки, м2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</w:p>
        </w:tc>
      </w:tr>
      <w:tr w:rsidR="003E6BC5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  <w:jc w:val="center"/>
            </w:pPr>
            <w:r>
              <w:t>15.7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  <w:r>
              <w:t>Объем строительный, м3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</w:p>
        </w:tc>
      </w:tr>
      <w:tr w:rsidR="003E6BC5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  <w:jc w:val="center"/>
            </w:pPr>
            <w:r>
              <w:t>15.8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  <w:r>
              <w:t>Количество этажей, (в единицах)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</w:p>
        </w:tc>
      </w:tr>
      <w:tr w:rsidR="003E6BC5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  <w:jc w:val="center"/>
            </w:pPr>
            <w:r>
              <w:t>15.9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  <w:r>
              <w:t>Протяженность, м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</w:p>
        </w:tc>
      </w:tr>
      <w:tr w:rsidR="003E6BC5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  <w:jc w:val="center"/>
            </w:pPr>
            <w:r>
              <w:t>15.10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  <w:r>
              <w:t xml:space="preserve">Класс </w:t>
            </w:r>
            <w:proofErr w:type="spellStart"/>
            <w:r>
              <w:t>энергоэффективности</w:t>
            </w:r>
            <w:proofErr w:type="spellEnd"/>
            <w:r>
              <w:t xml:space="preserve"> объекта капитального строительства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</w:p>
        </w:tc>
      </w:tr>
      <w:tr w:rsidR="003E6BC5" w:rsidTr="007335A4">
        <w:tc>
          <w:tcPr>
            <w:tcW w:w="623" w:type="dxa"/>
            <w:tcBorders>
              <w:top w:val="nil"/>
            </w:tcBorders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E6BC5" w:rsidRDefault="003E6BC5" w:rsidP="00105C06">
            <w:pPr>
              <w:pStyle w:val="ConsPlusNormal"/>
              <w:jc w:val="center"/>
            </w:pPr>
            <w:r>
              <w:t>15.11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  <w: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3E6BC5" w:rsidRDefault="003E6BC5" w:rsidP="00FD1425">
            <w:pPr>
              <w:pStyle w:val="ConsPlusNormal"/>
            </w:pPr>
          </w:p>
        </w:tc>
      </w:tr>
    </w:tbl>
    <w:p w:rsidR="00F8330A" w:rsidRDefault="00F8330A" w:rsidP="00F8330A">
      <w:pPr>
        <w:pStyle w:val="ConsPlusNormal"/>
        <w:jc w:val="both"/>
      </w:pPr>
    </w:p>
    <w:p w:rsidR="00B76D74" w:rsidRDefault="00B76D74"/>
    <w:sectPr w:rsidR="00B7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0A"/>
    <w:rsid w:val="00001235"/>
    <w:rsid w:val="000238EC"/>
    <w:rsid w:val="00034720"/>
    <w:rsid w:val="000410E7"/>
    <w:rsid w:val="00043250"/>
    <w:rsid w:val="00045C8B"/>
    <w:rsid w:val="00052351"/>
    <w:rsid w:val="000552D4"/>
    <w:rsid w:val="000604D7"/>
    <w:rsid w:val="000617F2"/>
    <w:rsid w:val="0007009A"/>
    <w:rsid w:val="00074295"/>
    <w:rsid w:val="00076B9C"/>
    <w:rsid w:val="00082941"/>
    <w:rsid w:val="00083719"/>
    <w:rsid w:val="000853F7"/>
    <w:rsid w:val="00086172"/>
    <w:rsid w:val="00086E81"/>
    <w:rsid w:val="000875EE"/>
    <w:rsid w:val="00096D9E"/>
    <w:rsid w:val="000C0333"/>
    <w:rsid w:val="000C2827"/>
    <w:rsid w:val="000C2C9E"/>
    <w:rsid w:val="000C56E6"/>
    <w:rsid w:val="000C64C0"/>
    <w:rsid w:val="000C7EE4"/>
    <w:rsid w:val="000D09FE"/>
    <w:rsid w:val="000E4E9C"/>
    <w:rsid w:val="000E7C43"/>
    <w:rsid w:val="000F126E"/>
    <w:rsid w:val="00103109"/>
    <w:rsid w:val="0010533B"/>
    <w:rsid w:val="00105C06"/>
    <w:rsid w:val="00111CD8"/>
    <w:rsid w:val="00112290"/>
    <w:rsid w:val="00113C90"/>
    <w:rsid w:val="001330B9"/>
    <w:rsid w:val="001374D2"/>
    <w:rsid w:val="00141267"/>
    <w:rsid w:val="00142159"/>
    <w:rsid w:val="00154560"/>
    <w:rsid w:val="00162596"/>
    <w:rsid w:val="00174F8E"/>
    <w:rsid w:val="00183CA2"/>
    <w:rsid w:val="00187C7B"/>
    <w:rsid w:val="001926C5"/>
    <w:rsid w:val="00197220"/>
    <w:rsid w:val="001A0007"/>
    <w:rsid w:val="001B5241"/>
    <w:rsid w:val="001C52BD"/>
    <w:rsid w:val="001C58A7"/>
    <w:rsid w:val="001C731E"/>
    <w:rsid w:val="001D51FA"/>
    <w:rsid w:val="001D6AAF"/>
    <w:rsid w:val="001E1528"/>
    <w:rsid w:val="00220A57"/>
    <w:rsid w:val="00220ABE"/>
    <w:rsid w:val="0022743A"/>
    <w:rsid w:val="00227D38"/>
    <w:rsid w:val="00233C85"/>
    <w:rsid w:val="0024087B"/>
    <w:rsid w:val="002453AB"/>
    <w:rsid w:val="00245CDF"/>
    <w:rsid w:val="0025072D"/>
    <w:rsid w:val="002718C4"/>
    <w:rsid w:val="00272687"/>
    <w:rsid w:val="002737F2"/>
    <w:rsid w:val="002745BC"/>
    <w:rsid w:val="00276C96"/>
    <w:rsid w:val="002800A6"/>
    <w:rsid w:val="00284F76"/>
    <w:rsid w:val="00290A52"/>
    <w:rsid w:val="00291876"/>
    <w:rsid w:val="002C0A10"/>
    <w:rsid w:val="002D4DD6"/>
    <w:rsid w:val="002E1418"/>
    <w:rsid w:val="003071B0"/>
    <w:rsid w:val="0032032F"/>
    <w:rsid w:val="00323DC2"/>
    <w:rsid w:val="00335103"/>
    <w:rsid w:val="00337953"/>
    <w:rsid w:val="0034524E"/>
    <w:rsid w:val="003472BA"/>
    <w:rsid w:val="00350F18"/>
    <w:rsid w:val="003517A0"/>
    <w:rsid w:val="00357447"/>
    <w:rsid w:val="003718F0"/>
    <w:rsid w:val="00376EB2"/>
    <w:rsid w:val="00377964"/>
    <w:rsid w:val="00382B40"/>
    <w:rsid w:val="00386E36"/>
    <w:rsid w:val="00397E7E"/>
    <w:rsid w:val="003A3708"/>
    <w:rsid w:val="003A4853"/>
    <w:rsid w:val="003B457F"/>
    <w:rsid w:val="003C09E2"/>
    <w:rsid w:val="003C372D"/>
    <w:rsid w:val="003E14CA"/>
    <w:rsid w:val="003E159F"/>
    <w:rsid w:val="003E455F"/>
    <w:rsid w:val="003E6BC5"/>
    <w:rsid w:val="003F0A55"/>
    <w:rsid w:val="00402B00"/>
    <w:rsid w:val="004043FB"/>
    <w:rsid w:val="00405DB6"/>
    <w:rsid w:val="00405FF0"/>
    <w:rsid w:val="00414ABD"/>
    <w:rsid w:val="004178A9"/>
    <w:rsid w:val="0042772E"/>
    <w:rsid w:val="00433439"/>
    <w:rsid w:val="00435432"/>
    <w:rsid w:val="00437AFD"/>
    <w:rsid w:val="00440FFA"/>
    <w:rsid w:val="00442F9D"/>
    <w:rsid w:val="00446EC0"/>
    <w:rsid w:val="00460D07"/>
    <w:rsid w:val="004767C9"/>
    <w:rsid w:val="004853FD"/>
    <w:rsid w:val="0049142C"/>
    <w:rsid w:val="0049204F"/>
    <w:rsid w:val="00492C68"/>
    <w:rsid w:val="00494D8B"/>
    <w:rsid w:val="004A70BB"/>
    <w:rsid w:val="004B2B06"/>
    <w:rsid w:val="004C3A7D"/>
    <w:rsid w:val="004D17F4"/>
    <w:rsid w:val="004D7109"/>
    <w:rsid w:val="004E0578"/>
    <w:rsid w:val="004E42CB"/>
    <w:rsid w:val="004F1736"/>
    <w:rsid w:val="0051189C"/>
    <w:rsid w:val="005135ED"/>
    <w:rsid w:val="00515A07"/>
    <w:rsid w:val="00526041"/>
    <w:rsid w:val="00526AE6"/>
    <w:rsid w:val="00540DCA"/>
    <w:rsid w:val="005424FE"/>
    <w:rsid w:val="005442DA"/>
    <w:rsid w:val="005446B2"/>
    <w:rsid w:val="00544C8A"/>
    <w:rsid w:val="0055581B"/>
    <w:rsid w:val="00563B9D"/>
    <w:rsid w:val="00563E58"/>
    <w:rsid w:val="005662F4"/>
    <w:rsid w:val="005722C0"/>
    <w:rsid w:val="00574F36"/>
    <w:rsid w:val="0058395A"/>
    <w:rsid w:val="0058614C"/>
    <w:rsid w:val="0058778E"/>
    <w:rsid w:val="005A5237"/>
    <w:rsid w:val="005A7EE1"/>
    <w:rsid w:val="005B4537"/>
    <w:rsid w:val="005B48E4"/>
    <w:rsid w:val="005C19F3"/>
    <w:rsid w:val="005C45C7"/>
    <w:rsid w:val="005E1778"/>
    <w:rsid w:val="005E33B9"/>
    <w:rsid w:val="005E7F9C"/>
    <w:rsid w:val="005F50CC"/>
    <w:rsid w:val="0060039F"/>
    <w:rsid w:val="00600A43"/>
    <w:rsid w:val="006052BE"/>
    <w:rsid w:val="006055AE"/>
    <w:rsid w:val="00623FA5"/>
    <w:rsid w:val="00625A72"/>
    <w:rsid w:val="00630214"/>
    <w:rsid w:val="00631581"/>
    <w:rsid w:val="006414B5"/>
    <w:rsid w:val="00641955"/>
    <w:rsid w:val="0065537E"/>
    <w:rsid w:val="0065708A"/>
    <w:rsid w:val="00660A94"/>
    <w:rsid w:val="00680675"/>
    <w:rsid w:val="006824C2"/>
    <w:rsid w:val="0069479C"/>
    <w:rsid w:val="006A0962"/>
    <w:rsid w:val="006A637E"/>
    <w:rsid w:val="006B45D5"/>
    <w:rsid w:val="006C046C"/>
    <w:rsid w:val="006C46EC"/>
    <w:rsid w:val="006F2EE0"/>
    <w:rsid w:val="006F3E90"/>
    <w:rsid w:val="006F4A06"/>
    <w:rsid w:val="006F4E9F"/>
    <w:rsid w:val="007058BA"/>
    <w:rsid w:val="00706F3D"/>
    <w:rsid w:val="007077F0"/>
    <w:rsid w:val="00711C08"/>
    <w:rsid w:val="0072197B"/>
    <w:rsid w:val="0072388D"/>
    <w:rsid w:val="0072465C"/>
    <w:rsid w:val="00732037"/>
    <w:rsid w:val="00732C71"/>
    <w:rsid w:val="007335A4"/>
    <w:rsid w:val="0074383E"/>
    <w:rsid w:val="0075072B"/>
    <w:rsid w:val="00752DE8"/>
    <w:rsid w:val="00755D7B"/>
    <w:rsid w:val="00755ED7"/>
    <w:rsid w:val="00771681"/>
    <w:rsid w:val="0077347C"/>
    <w:rsid w:val="00781603"/>
    <w:rsid w:val="00787313"/>
    <w:rsid w:val="00794B6E"/>
    <w:rsid w:val="00796F57"/>
    <w:rsid w:val="007B46B6"/>
    <w:rsid w:val="007B6598"/>
    <w:rsid w:val="007C3DE3"/>
    <w:rsid w:val="007C5796"/>
    <w:rsid w:val="007E0F31"/>
    <w:rsid w:val="0080240A"/>
    <w:rsid w:val="00802D56"/>
    <w:rsid w:val="008065CC"/>
    <w:rsid w:val="00811EC7"/>
    <w:rsid w:val="00815E6C"/>
    <w:rsid w:val="00822538"/>
    <w:rsid w:val="00822772"/>
    <w:rsid w:val="00822C6A"/>
    <w:rsid w:val="00825425"/>
    <w:rsid w:val="00832A34"/>
    <w:rsid w:val="008349E1"/>
    <w:rsid w:val="00835982"/>
    <w:rsid w:val="00843FA0"/>
    <w:rsid w:val="008535D1"/>
    <w:rsid w:val="008540C9"/>
    <w:rsid w:val="00860249"/>
    <w:rsid w:val="0086359E"/>
    <w:rsid w:val="00870254"/>
    <w:rsid w:val="00875562"/>
    <w:rsid w:val="00880710"/>
    <w:rsid w:val="00880F8E"/>
    <w:rsid w:val="008825F0"/>
    <w:rsid w:val="0088653E"/>
    <w:rsid w:val="00890D7E"/>
    <w:rsid w:val="00891797"/>
    <w:rsid w:val="008A7F2B"/>
    <w:rsid w:val="008B0C34"/>
    <w:rsid w:val="008B1561"/>
    <w:rsid w:val="008B6B99"/>
    <w:rsid w:val="008C0DB2"/>
    <w:rsid w:val="008C4795"/>
    <w:rsid w:val="008D1C01"/>
    <w:rsid w:val="008D2540"/>
    <w:rsid w:val="008E01A8"/>
    <w:rsid w:val="008F024F"/>
    <w:rsid w:val="009029C9"/>
    <w:rsid w:val="00904CAA"/>
    <w:rsid w:val="009064B4"/>
    <w:rsid w:val="00910F95"/>
    <w:rsid w:val="00911B69"/>
    <w:rsid w:val="0091590E"/>
    <w:rsid w:val="009162D7"/>
    <w:rsid w:val="009226BC"/>
    <w:rsid w:val="00924D64"/>
    <w:rsid w:val="0093182F"/>
    <w:rsid w:val="00940352"/>
    <w:rsid w:val="00951188"/>
    <w:rsid w:val="00963E33"/>
    <w:rsid w:val="00971A5A"/>
    <w:rsid w:val="00973769"/>
    <w:rsid w:val="00975D01"/>
    <w:rsid w:val="00980481"/>
    <w:rsid w:val="009821F6"/>
    <w:rsid w:val="0098228B"/>
    <w:rsid w:val="009848EE"/>
    <w:rsid w:val="009B24CD"/>
    <w:rsid w:val="009C4AB2"/>
    <w:rsid w:val="009C62CD"/>
    <w:rsid w:val="009C7194"/>
    <w:rsid w:val="009D4DD7"/>
    <w:rsid w:val="009E2AAA"/>
    <w:rsid w:val="009E49F8"/>
    <w:rsid w:val="009E6869"/>
    <w:rsid w:val="009E7918"/>
    <w:rsid w:val="009F7F53"/>
    <w:rsid w:val="00A02AC8"/>
    <w:rsid w:val="00A11674"/>
    <w:rsid w:val="00A12E32"/>
    <w:rsid w:val="00A1485D"/>
    <w:rsid w:val="00A31B48"/>
    <w:rsid w:val="00A35EF2"/>
    <w:rsid w:val="00A36595"/>
    <w:rsid w:val="00A633A3"/>
    <w:rsid w:val="00A704BA"/>
    <w:rsid w:val="00A710E5"/>
    <w:rsid w:val="00A82A93"/>
    <w:rsid w:val="00A90C0E"/>
    <w:rsid w:val="00A92D5B"/>
    <w:rsid w:val="00A968D8"/>
    <w:rsid w:val="00AA0B25"/>
    <w:rsid w:val="00AA364C"/>
    <w:rsid w:val="00AB2020"/>
    <w:rsid w:val="00AB75DD"/>
    <w:rsid w:val="00AD0412"/>
    <w:rsid w:val="00AD2157"/>
    <w:rsid w:val="00AD3C23"/>
    <w:rsid w:val="00AE2AA5"/>
    <w:rsid w:val="00AF6DC0"/>
    <w:rsid w:val="00B0335E"/>
    <w:rsid w:val="00B04F8D"/>
    <w:rsid w:val="00B06647"/>
    <w:rsid w:val="00B1331F"/>
    <w:rsid w:val="00B148A6"/>
    <w:rsid w:val="00B156AF"/>
    <w:rsid w:val="00B17F5B"/>
    <w:rsid w:val="00B22A18"/>
    <w:rsid w:val="00B33510"/>
    <w:rsid w:val="00B343C0"/>
    <w:rsid w:val="00B36EC0"/>
    <w:rsid w:val="00B4452F"/>
    <w:rsid w:val="00B576BC"/>
    <w:rsid w:val="00B60295"/>
    <w:rsid w:val="00B64215"/>
    <w:rsid w:val="00B64E25"/>
    <w:rsid w:val="00B660C3"/>
    <w:rsid w:val="00B76131"/>
    <w:rsid w:val="00B76D74"/>
    <w:rsid w:val="00B76F1B"/>
    <w:rsid w:val="00B82A92"/>
    <w:rsid w:val="00B82E17"/>
    <w:rsid w:val="00B83833"/>
    <w:rsid w:val="00B8575E"/>
    <w:rsid w:val="00B87023"/>
    <w:rsid w:val="00B91F42"/>
    <w:rsid w:val="00B93495"/>
    <w:rsid w:val="00B958FC"/>
    <w:rsid w:val="00BA16E8"/>
    <w:rsid w:val="00BA4C6A"/>
    <w:rsid w:val="00BA7AF2"/>
    <w:rsid w:val="00BC1865"/>
    <w:rsid w:val="00BC29BD"/>
    <w:rsid w:val="00BD018F"/>
    <w:rsid w:val="00BD31E6"/>
    <w:rsid w:val="00BD7D10"/>
    <w:rsid w:val="00BF194F"/>
    <w:rsid w:val="00BF2426"/>
    <w:rsid w:val="00BF7C77"/>
    <w:rsid w:val="00C041CB"/>
    <w:rsid w:val="00C0539F"/>
    <w:rsid w:val="00C16A6F"/>
    <w:rsid w:val="00C42B6B"/>
    <w:rsid w:val="00C45567"/>
    <w:rsid w:val="00C52F59"/>
    <w:rsid w:val="00C53B21"/>
    <w:rsid w:val="00C5510D"/>
    <w:rsid w:val="00C61636"/>
    <w:rsid w:val="00C644E2"/>
    <w:rsid w:val="00C74B83"/>
    <w:rsid w:val="00C76467"/>
    <w:rsid w:val="00C966E9"/>
    <w:rsid w:val="00CA19D4"/>
    <w:rsid w:val="00CA3397"/>
    <w:rsid w:val="00CB1B12"/>
    <w:rsid w:val="00CB5206"/>
    <w:rsid w:val="00CB5662"/>
    <w:rsid w:val="00CC19DB"/>
    <w:rsid w:val="00CC6828"/>
    <w:rsid w:val="00CC6EEF"/>
    <w:rsid w:val="00CD01A3"/>
    <w:rsid w:val="00CD270B"/>
    <w:rsid w:val="00CE552D"/>
    <w:rsid w:val="00CF104B"/>
    <w:rsid w:val="00CF740A"/>
    <w:rsid w:val="00D104D5"/>
    <w:rsid w:val="00D11AD4"/>
    <w:rsid w:val="00D3123E"/>
    <w:rsid w:val="00D3618E"/>
    <w:rsid w:val="00D374DC"/>
    <w:rsid w:val="00D42460"/>
    <w:rsid w:val="00D4381D"/>
    <w:rsid w:val="00D50253"/>
    <w:rsid w:val="00D51EF5"/>
    <w:rsid w:val="00D563B8"/>
    <w:rsid w:val="00D7043D"/>
    <w:rsid w:val="00D7458E"/>
    <w:rsid w:val="00D77397"/>
    <w:rsid w:val="00D778F4"/>
    <w:rsid w:val="00D83288"/>
    <w:rsid w:val="00DA1E29"/>
    <w:rsid w:val="00DA3AA9"/>
    <w:rsid w:val="00DB1525"/>
    <w:rsid w:val="00DB6024"/>
    <w:rsid w:val="00DC0DCD"/>
    <w:rsid w:val="00DD1256"/>
    <w:rsid w:val="00DD25AB"/>
    <w:rsid w:val="00DD58A8"/>
    <w:rsid w:val="00DD70D3"/>
    <w:rsid w:val="00DE3749"/>
    <w:rsid w:val="00DF18C3"/>
    <w:rsid w:val="00DF20FD"/>
    <w:rsid w:val="00DF3DAA"/>
    <w:rsid w:val="00DF4C4A"/>
    <w:rsid w:val="00E12926"/>
    <w:rsid w:val="00E1674C"/>
    <w:rsid w:val="00E16B4D"/>
    <w:rsid w:val="00E20C26"/>
    <w:rsid w:val="00E21FB9"/>
    <w:rsid w:val="00E274A7"/>
    <w:rsid w:val="00E30E46"/>
    <w:rsid w:val="00E32812"/>
    <w:rsid w:val="00E3567C"/>
    <w:rsid w:val="00E35C15"/>
    <w:rsid w:val="00E35F89"/>
    <w:rsid w:val="00E407E4"/>
    <w:rsid w:val="00E42065"/>
    <w:rsid w:val="00E42B66"/>
    <w:rsid w:val="00E44D1A"/>
    <w:rsid w:val="00E46151"/>
    <w:rsid w:val="00E5002C"/>
    <w:rsid w:val="00E53BD2"/>
    <w:rsid w:val="00E54240"/>
    <w:rsid w:val="00E54458"/>
    <w:rsid w:val="00E65ED0"/>
    <w:rsid w:val="00E66202"/>
    <w:rsid w:val="00E67AD7"/>
    <w:rsid w:val="00E71A6D"/>
    <w:rsid w:val="00E76624"/>
    <w:rsid w:val="00E82D00"/>
    <w:rsid w:val="00E9199E"/>
    <w:rsid w:val="00E9446E"/>
    <w:rsid w:val="00E94A67"/>
    <w:rsid w:val="00EA1325"/>
    <w:rsid w:val="00EA673F"/>
    <w:rsid w:val="00EB0541"/>
    <w:rsid w:val="00EB4BA9"/>
    <w:rsid w:val="00EC272C"/>
    <w:rsid w:val="00ED026B"/>
    <w:rsid w:val="00ED25B5"/>
    <w:rsid w:val="00EE3CED"/>
    <w:rsid w:val="00EE6289"/>
    <w:rsid w:val="00EE6C52"/>
    <w:rsid w:val="00EF07FE"/>
    <w:rsid w:val="00EF0F54"/>
    <w:rsid w:val="00EF7292"/>
    <w:rsid w:val="00F05391"/>
    <w:rsid w:val="00F07081"/>
    <w:rsid w:val="00F17D81"/>
    <w:rsid w:val="00F21544"/>
    <w:rsid w:val="00F26D98"/>
    <w:rsid w:val="00F309E1"/>
    <w:rsid w:val="00F30A2F"/>
    <w:rsid w:val="00F34ABE"/>
    <w:rsid w:val="00F361C2"/>
    <w:rsid w:val="00F5064B"/>
    <w:rsid w:val="00F645EF"/>
    <w:rsid w:val="00F65F90"/>
    <w:rsid w:val="00F6688D"/>
    <w:rsid w:val="00F71C1B"/>
    <w:rsid w:val="00F75DB8"/>
    <w:rsid w:val="00F8330A"/>
    <w:rsid w:val="00F875C6"/>
    <w:rsid w:val="00F916D2"/>
    <w:rsid w:val="00F943B3"/>
    <w:rsid w:val="00FA1472"/>
    <w:rsid w:val="00FA1766"/>
    <w:rsid w:val="00FA229E"/>
    <w:rsid w:val="00FA281D"/>
    <w:rsid w:val="00FA2B37"/>
    <w:rsid w:val="00FB0220"/>
    <w:rsid w:val="00FB2AD2"/>
    <w:rsid w:val="00FB78E8"/>
    <w:rsid w:val="00FC318B"/>
    <w:rsid w:val="00FD01E1"/>
    <w:rsid w:val="00FD1425"/>
    <w:rsid w:val="00FD1908"/>
    <w:rsid w:val="00FD1920"/>
    <w:rsid w:val="00FD6246"/>
    <w:rsid w:val="00FF5FC4"/>
    <w:rsid w:val="00FF6866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"/>
    <w:basedOn w:val="a"/>
    <w:rsid w:val="000700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700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"/>
    <w:basedOn w:val="a"/>
    <w:rsid w:val="000700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700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Юрьевич Колобов</dc:creator>
  <cp:keywords/>
  <dc:description/>
  <cp:lastModifiedBy>Людмила Николаевна Василенко</cp:lastModifiedBy>
  <cp:revision>9</cp:revision>
  <dcterms:created xsi:type="dcterms:W3CDTF">2017-12-19T13:58:00Z</dcterms:created>
  <dcterms:modified xsi:type="dcterms:W3CDTF">2018-03-23T09:12:00Z</dcterms:modified>
</cp:coreProperties>
</file>