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jc w:val="right"/>
        <w:outlineLvl w:val="0"/>
      </w:pPr>
      <w:r>
        <w:t>Утверждена</w:t>
      </w:r>
    </w:p>
    <w:p w:rsidR="00C66382" w:rsidRDefault="00C66382">
      <w:pPr>
        <w:pStyle w:val="ConsPlusNormal"/>
        <w:jc w:val="right"/>
      </w:pPr>
      <w:r>
        <w:t>приказом Министерства строительства</w:t>
      </w:r>
    </w:p>
    <w:p w:rsidR="00C66382" w:rsidRDefault="00C66382">
      <w:pPr>
        <w:pStyle w:val="ConsPlusNormal"/>
        <w:jc w:val="right"/>
      </w:pPr>
      <w:bookmarkStart w:id="0" w:name="_GoBack"/>
      <w:bookmarkEnd w:id="0"/>
      <w:r>
        <w:t>и жилищно-коммунального хозяйства</w:t>
      </w:r>
    </w:p>
    <w:p w:rsidR="00C66382" w:rsidRDefault="00C66382">
      <w:pPr>
        <w:pStyle w:val="ConsPlusNormal"/>
        <w:jc w:val="right"/>
      </w:pPr>
      <w:r>
        <w:t>Российской Федерации</w:t>
      </w:r>
    </w:p>
    <w:p w:rsidR="00C66382" w:rsidRDefault="00C66382">
      <w:pPr>
        <w:pStyle w:val="ConsPlusNormal"/>
        <w:jc w:val="right"/>
      </w:pPr>
      <w:r>
        <w:t>от 21 апреля 2022 г. N 307/</w:t>
      </w:r>
      <w:proofErr w:type="spellStart"/>
      <w:r>
        <w:t>пр</w:t>
      </w:r>
      <w:proofErr w:type="spellEnd"/>
    </w:p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jc w:val="right"/>
      </w:pPr>
      <w:r>
        <w:t>Форма</w:t>
      </w:r>
    </w:p>
    <w:p w:rsidR="00C66382" w:rsidRDefault="00C663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bookmarkStart w:id="1" w:name="P35"/>
            <w:bookmarkEnd w:id="1"/>
            <w:r>
              <w:t>Задание</w:t>
            </w:r>
          </w:p>
          <w:p w:rsidR="00C66382" w:rsidRDefault="00C66382">
            <w:pPr>
              <w:pStyle w:val="ConsPlusNormal"/>
              <w:jc w:val="center"/>
            </w:pPr>
            <w:r>
              <w:t xml:space="preserve">застройщика или технического заказчика </w:t>
            </w:r>
            <w:hyperlink w:anchor="P308">
              <w:r>
                <w:rPr>
                  <w:color w:val="0000FF"/>
                </w:rPr>
                <w:t>&lt;1&gt;</w:t>
              </w:r>
            </w:hyperlink>
            <w:r>
              <w:t xml:space="preserve">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 w:rsidR="00C66382" w:rsidRDefault="00C66382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66382" w:rsidRDefault="00C66382">
            <w:pPr>
              <w:pStyle w:val="ConsPlusNormal"/>
              <w:jc w:val="center"/>
            </w:pPr>
            <w:r>
              <w:t>(наименование и адрес (местонахождение) объекта</w:t>
            </w:r>
          </w:p>
          <w:p w:rsidR="00C66382" w:rsidRDefault="00C66382">
            <w:pPr>
              <w:pStyle w:val="ConsPlusNormal"/>
              <w:jc w:val="center"/>
            </w:pPr>
            <w:r>
              <w:t>капитального строительства (далее - объект)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  <w:outlineLvl w:val="1"/>
            </w:pPr>
            <w:r>
              <w:t>I. Общие данные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1. Основание для проектирования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(указываются реквизиты документов, на основании которых принято решение о разработке проектной документации, приведенные в </w:t>
            </w:r>
            <w:hyperlink r:id="rId6">
              <w:r>
                <w:rPr>
                  <w:color w:val="0000FF"/>
                </w:rPr>
                <w:t>подпункте "а" пункта 10</w:t>
              </w:r>
            </w:hyperlink>
            <w:r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2. Застройщик (технический заказчик):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3. Инвестор (при наличии):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 xml:space="preserve">4. Сведения об объекте в соответствии с </w:t>
            </w:r>
            <w:hyperlink r:id="rId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N 374/</w:t>
            </w:r>
            <w:proofErr w:type="spellStart"/>
            <w:r>
              <w:t>пр</w:t>
            </w:r>
            <w:proofErr w:type="spellEnd"/>
            <w:r>
              <w:t xml:space="preserve"> (зарегистрирован Министерством юстиции Российской Федерации 14 августа 2020 г., регистрационный N 59273):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группа, вид объекта строительства, код)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5. Вид работ: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(строительство, реконструкция, в том числе с проведением работ по сохранению объектов культурного наследия (памятников истории и культуры) народов Российской Федерации, капитальный ремонт (далее - строительство)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6. Источник и объем финансирования строительства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наименование источника финансирования, в том числе федеральный бюджет, региональный бюджет, местный бюджет, внебюджетные средства, а также объем выделенных средств)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7. 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8. Требования к выделению этапов строительства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сведения о необходимости выделения этапов строительства)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9. Срок строительства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 xml:space="preserve">11. Идентификационные признаки объекта, которые устанавливаются в соответствии со </w:t>
            </w:r>
            <w:hyperlink r:id="rId8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5), и включают в себя: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11.1. Назначение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11.2. 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11.3. 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11.4. Принадлежность к опасным производственным объектам: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11.5. Пожарная и взрывопожарная опасность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540"/>
              <w:jc w:val="both"/>
            </w:pPr>
            <w:r>
              <w:t>(указывается категория пожарной (взрывопожарной) опасности 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11.6. Наличие в объекте помещений с постоянным пребыванием людей: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 xml:space="preserve">11.7. Уровень ответственности объекта (устанавливается согласно </w:t>
            </w:r>
            <w:hyperlink r:id="rId9">
              <w:r>
                <w:rPr>
                  <w:color w:val="0000FF"/>
                </w:rPr>
                <w:t>пункту 7 части 1</w:t>
              </w:r>
            </w:hyperlink>
            <w:r>
              <w:t xml:space="preserve"> и </w:t>
            </w:r>
            <w:hyperlink r:id="rId10">
              <w:r>
                <w:rPr>
                  <w:color w:val="0000FF"/>
                </w:rPr>
                <w:t>части 7 статьи 4</w:t>
              </w:r>
            </w:hyperlink>
            <w: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(повышенный, нормальный, пониженный)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12. Требования о необходимости соответствия проектной документации обоснованию безопасности опасного производственного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 xml:space="preserve">13. Требования к качеству, конкурентоспособности, </w:t>
            </w:r>
            <w:proofErr w:type="spellStart"/>
            <w:r>
              <w:t>экологичности</w:t>
            </w:r>
            <w:proofErr w:type="spellEnd"/>
            <w:r>
              <w:t xml:space="preserve"> и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проектных решений: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</w:t>
            </w:r>
            <w:proofErr w:type="spellStart"/>
            <w:r>
              <w:t>энергоэффективности</w:t>
            </w:r>
            <w:proofErr w:type="spellEnd"/>
            <w:r>
              <w:t xml:space="preserve"> (не ниже класса "C")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14. Необходимость выполнения инженерных изысканий для подготовки проектной документации: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15. Предполагаемая (предельная) стоимость строительства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lastRenderedPageBreak/>
      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16. Принадлежность объекта к объектам культурного наследия (памятникам истории и культуры) народов Российской Федерации: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  <w:outlineLvl w:val="1"/>
            </w:pPr>
            <w:r>
              <w:t>II. Перечень основных требований к проектным решениям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17. Требования к схеме планировочной организации земельного участка: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для объектов производственного и непроизводственного назначения)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18. Требования к проекту полосы отвода: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19. Требования к архитектурно-художественным решениям, включая требования к графическим материалам: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для объектов производственного и непроизводственного назначения)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20. Требования к технологическим решениям: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 Требования к конструктивным и объемно-планировочным решениям (указываются для объектов производственного и непроизводственного назначения):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21.1. 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21.2. Требования к строительным конструкциям: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lastRenderedPageBreak/>
              <w:t>21.3. Требования к фундаментам: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21.4. Требования к стенам, подвалам и цокольному этажу: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21.5. Требования к наружным стенам: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21.6. Требования к внутренним стенам и перегородкам: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21.7. Требования к перекрытиям: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21.8. Требования к колоннам, ригелям: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21.9. Требования к лестницам: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21.10. Требования к полам: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22.11. Требования к кровле: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21.12. Требования к витражам, окнам: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21.13. Требования к дверям: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21.14. Требования к внутренней отделке: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21.15. Требования к наружной отделке: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21.16. Требования к обеспечению безопасности объекта при опасных природных процессах, явлениях и техногенных воздействиях: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21.17. Требования к инженерной защите территории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22. Требования к технологическим и конструктивным решениям линейного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lastRenderedPageBreak/>
              <w:t>23. Требования к зданиям, строениям и сооружениям, входящим в инфраструктуру линейного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 Требования к инженерно-техническим решениям (указываются при необходимости):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24.1. Требования к основному технологическому оборудованию (указываются тип и основные характеристики по укрупненной номенклатуре, требования к составу оборудования (основное и комплектующее технологическое и вспомогательное оборудование), требование о выборе оборудования на основании технико-экономических расчетов, технико-экономического сравнения вариантов):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24.1.1. Отопление: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24.1.2. Вентиляция: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24.1.3. Водопровод: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24.1.4. Канализация: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24.1.5. Электроснабжение: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24.1.6. Телефонизация: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24.1.7. Радиофикация: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24.1.8. Информационно-телекоммуникационная сеть "Интернет":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24.1.9. Телевидение: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24.1.10. Газификация: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24.1.11. Автоматизация и диспетчеризация: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24.1.12. Иные сети инженерно-технического обеспечения: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24.2.1. Водоснабжение: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24.2.2. Водоотведение: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24.2.3. Теплоснабжение: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24.2.4. Электроснабжение: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24.2.5. Телефонизация: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24.2.6. Радиофикация: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24.2.7. Информационно-телекоммуникационная сеть "Интернет":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24.2.8. Телевидение: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24.2.9. Газоснабжение: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24.2.10. Иные сети инженерно-технического обеспечения: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25. Требования к мероприятиям по охране окружающей среды: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26. Требования к мероприятиям по обеспечению пожарной безопасности: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в отношении объектов,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28. Требования к мероприятиям по обеспечению доступа маломобильных групп населения к объекту: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для объектов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29. Требования к инженерно-техническому укреплению объекта в целях обеспечения его антитеррористической защищенности: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 декабря 2013 г. N 1244 "Об антитеррористической защищенности объектов (территорий)" (Собрание законодательства Российской Федерации, 2013, N 52, ст. 7220; 2022, N 11, ст. 1683)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регламентов, экологических и санитарно-гигиенических требований, а также с учетом функционального назначения предприятия (объекта)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31. Требования к технической эксплуатации и техническому обслуживанию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32. Требования к проекту организации строительства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33. Требования о необходимости сноса или сохранения зданий, сооружений, вырубки или сохранения зеленых насаждений, реконструкции, капитального ремонта существующих линейных объектов в связи с планируемым строительством объекта, расположенных на земельном участке, на котором планируется строительство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34. Требования к решениям по благоустройству прилегающей территории, малым архитектурным формам и планировочной организации земельного участка: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</w:t>
            </w:r>
            <w:proofErr w:type="gramStart"/>
            <w:r>
              <w:t>его благоустройства</w:t>
            </w:r>
            <w:proofErr w:type="gramEnd"/>
            <w:r>
              <w:t xml:space="preserve"> и озеленения)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35. Требования к разработке проекта рекультивации земель: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(указываются в случае необходимости проведения рекультивации земель согласно </w:t>
            </w:r>
            <w:hyperlink r:id="rId12">
              <w:r>
                <w:rPr>
                  <w:color w:val="0000FF"/>
                </w:rPr>
                <w:t>пункту 5 статьи 13</w:t>
              </w:r>
            </w:hyperlink>
            <w:r>
              <w:t xml:space="preserve"> Земельного кодекса Российской Федерации (Собрание законодательства Российской Федерации, 2001, N 44, ст. 4147; 2016, N 27, ст. 4267)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36. Требования к местам складирования излишков грунта и (или) мусора при строительстве и протяженность маршрута их доставки: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37. Требования к выполнению научно-исследовательских и опытно-конструкторских работ в процессе проектирования и строительства объекта: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в случае необходимости выполнения научно-исследовательских, опытно-конструкторских работ при проектировании и строительстве 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  <w:outlineLvl w:val="1"/>
            </w:pPr>
            <w:r>
              <w:t>III. Иные требования к проектированию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(указываются при необходимости):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(указываются в соответствии с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2021, N 50, ст. 8553) с учетом функционального назначения объекта)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39. Требования к подготовке сметной документации: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40. Требования к разработке специальных технических условий: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 xml:space="preserve">(указываются в случаях, когда разработка и применение специальных технических условий допускаются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41. Требования о применении при разработке проектной документации документов в области стандартизации: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42. Требования к выполнению демонстрационных материалов, макетов: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43. Требования о подготовке проектной документации, содержащей материалы в форме информационной модели (указываются при необходимости):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44. Требование о применении типовой проектной документации: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45. Прочие дополнительные требования и указания, конкретизирующие объем проектных работ (указываются при необходимости):</w:t>
            </w:r>
          </w:p>
        </w:tc>
      </w:tr>
      <w:tr w:rsidR="00C6638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ind w:firstLine="283"/>
              <w:jc w:val="both"/>
            </w:pPr>
            <w:r>
              <w:t>46. К заданию на проектирование прилагаются: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46.1. Градостроительный план земельного участка и (или) проект планировки территории, и (или) проект межевания территории.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46.2. 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46.3. Технические условия подключения (технологического присоединения) объектов капитального строительства к сетям инженерно-технического обеспечения (при их отсутствии и, если они необходимы, заданием на проектирование предусматривается задание на их получение).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 xml:space="preserve">46.4. Сведения о надземных и </w:t>
            </w:r>
            <w:proofErr w:type="gramStart"/>
            <w:r>
              <w:t>подземных инженерных сооружениях</w:t>
            </w:r>
            <w:proofErr w:type="gramEnd"/>
            <w:r>
              <w:t xml:space="preserve"> и коммуникациях (при наличии).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46.5. Решение о предварительном согласовании места размещения объекта (при наличии).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46.6. Документ, подтверждающий полномочия лица, утверждающего задание на проектирование.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 xml:space="preserve">46.7. Решение о подготовке документации по планировке территории (в случае, предусмотренном </w:t>
            </w:r>
            <w:hyperlink r:id="rId16">
              <w:r>
                <w:rPr>
                  <w:color w:val="0000FF"/>
                </w:rPr>
                <w:t>частью 11.1 статьи 48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2019, N 52, ст. 7790).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lastRenderedPageBreak/>
              <w:t xml:space="preserve">46.8. Чертеж границ зон планируемого размещения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линейного объекта (в случае, предусмотренном </w:t>
            </w:r>
            <w:hyperlink r:id="rId17">
              <w:r>
                <w:rPr>
                  <w:color w:val="0000FF"/>
                </w:rPr>
                <w:t>частью 11.1 статьи 48</w:t>
              </w:r>
            </w:hyperlink>
            <w:r>
              <w:t xml:space="preserve"> Градостроительного кодекса Российской Федерации).</w:t>
            </w:r>
          </w:p>
          <w:p w:rsidR="00C66382" w:rsidRDefault="00C66382">
            <w:pPr>
              <w:pStyle w:val="ConsPlusNormal"/>
              <w:ind w:firstLine="283"/>
              <w:jc w:val="both"/>
            </w:pPr>
            <w:r>
              <w:t>46.9. Иные документы и материалы, необходимые для проектирования, в случаях, предусмотренных законодательством Российской Федерации.</w:t>
            </w:r>
          </w:p>
        </w:tc>
      </w:tr>
    </w:tbl>
    <w:p w:rsidR="00C66382" w:rsidRDefault="00C6638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453"/>
        <w:gridCol w:w="680"/>
        <w:gridCol w:w="396"/>
        <w:gridCol w:w="1474"/>
        <w:gridCol w:w="340"/>
        <w:gridCol w:w="2494"/>
      </w:tblGrid>
      <w:tr w:rsidR="00C66382"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  <w:tr w:rsidR="00C66382">
        <w:tblPrEx>
          <w:tblBorders>
            <w:insideH w:val="none" w:sz="0" w:space="0" w:color="auto"/>
          </w:tblBorders>
        </w:tblPrEx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66382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  <w:r>
              <w:t>"__" 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66382" w:rsidRDefault="00C66382">
            <w:pPr>
              <w:pStyle w:val="ConsPlusNormal"/>
            </w:pPr>
          </w:p>
        </w:tc>
      </w:tr>
    </w:tbl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ind w:firstLine="540"/>
        <w:jc w:val="both"/>
      </w:pPr>
      <w:r>
        <w:t>--------------------------------</w:t>
      </w:r>
    </w:p>
    <w:p w:rsidR="00C66382" w:rsidRDefault="00C66382">
      <w:pPr>
        <w:pStyle w:val="ConsPlusNormal"/>
        <w:spacing w:before="220"/>
        <w:ind w:firstLine="540"/>
        <w:jc w:val="both"/>
      </w:pPr>
      <w:bookmarkStart w:id="2" w:name="P308"/>
      <w:bookmarkEnd w:id="2"/>
      <w:r>
        <w:t>&lt;1&gt; Указывается лицо, осуществляющее подготовку задания на проектирование (застройщик или технический заказчик)</w:t>
      </w:r>
    </w:p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jc w:val="both"/>
      </w:pPr>
    </w:p>
    <w:p w:rsidR="00C66382" w:rsidRDefault="00C663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186" w:rsidRDefault="00764186"/>
    <w:sectPr w:rsidR="00764186" w:rsidSect="00FB077E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20" w:rsidRDefault="00C47E20" w:rsidP="005626AB">
      <w:pPr>
        <w:spacing w:after="0" w:line="240" w:lineRule="auto"/>
      </w:pPr>
      <w:r>
        <w:separator/>
      </w:r>
    </w:p>
  </w:endnote>
  <w:endnote w:type="continuationSeparator" w:id="0">
    <w:p w:rsidR="00C47E20" w:rsidRDefault="00C47E20" w:rsidP="0056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20" w:rsidRDefault="00C47E20" w:rsidP="005626AB">
      <w:pPr>
        <w:spacing w:after="0" w:line="240" w:lineRule="auto"/>
      </w:pPr>
      <w:r>
        <w:separator/>
      </w:r>
    </w:p>
  </w:footnote>
  <w:footnote w:type="continuationSeparator" w:id="0">
    <w:p w:rsidR="00C47E20" w:rsidRDefault="00C47E20" w:rsidP="0056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AB" w:rsidRPr="005626AB" w:rsidRDefault="005626AB" w:rsidP="005626AB">
    <w:pPr>
      <w:jc w:val="right"/>
      <w:rPr>
        <w:rFonts w:ascii="Arial" w:hAnsi="Arial" w:cs="Arial"/>
        <w:b/>
        <w:sz w:val="30"/>
        <w:szCs w:val="30"/>
      </w:rPr>
    </w:pPr>
    <w:r w:rsidRPr="00E62E24">
      <w:rPr>
        <w:rFonts w:ascii="Arial" w:hAnsi="Arial" w:cs="Arial"/>
        <w:b/>
        <w:sz w:val="30"/>
        <w:szCs w:val="30"/>
      </w:rPr>
      <w:t xml:space="preserve">ОБРАЗЕЦ </w:t>
    </w:r>
    <w:r>
      <w:rPr>
        <w:rFonts w:ascii="Arial" w:hAnsi="Arial" w:cs="Arial"/>
        <w:b/>
        <w:sz w:val="30"/>
        <w:szCs w:val="30"/>
      </w:rPr>
      <w:t>№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2"/>
    <w:rsid w:val="005626AB"/>
    <w:rsid w:val="00764186"/>
    <w:rsid w:val="00C47E20"/>
    <w:rsid w:val="00C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1C44-89D0-4D3C-A45C-0FD8C811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6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AB"/>
  </w:style>
  <w:style w:type="paragraph" w:styleId="a5">
    <w:name w:val="footer"/>
    <w:basedOn w:val="a"/>
    <w:link w:val="a6"/>
    <w:uiPriority w:val="99"/>
    <w:unhideWhenUsed/>
    <w:rsid w:val="0056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10913213075CFD6701AD3C3F59BCBC7FC563BC5501BDA5F025181A30FB71D1D3153433560612EA7B939A64383701E2E8F9DAF2AD1B0B85GCkAM" TargetMode="External"/><Relationship Id="rId13" Type="http://schemas.openxmlformats.org/officeDocument/2006/relationships/hyperlink" Target="consultantplus://offline/ref=DB10913213075CFD6701AD3C3F59BCBC7AC56CB9540FBDA5F025181A30FB71D1C1156C3F54040CEC7C86CC357EG6k1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10913213075CFD6701AD3C3F59BCBC7DC462B2530EBDA5F025181A30FB71D1D3153433560612ED7A939A64383701E2E8F9DAF2AD1B0B85GCkAM" TargetMode="External"/><Relationship Id="rId12" Type="http://schemas.openxmlformats.org/officeDocument/2006/relationships/hyperlink" Target="consultantplus://offline/ref=DB10913213075CFD6701AD3C3F59BCBC7AC56DBA5D0DBDA5F025181A30FB71D1D315343353031BE72EC98A6071600EFEEAE1C4F6B31BG0k8M" TargetMode="External"/><Relationship Id="rId17" Type="http://schemas.openxmlformats.org/officeDocument/2006/relationships/hyperlink" Target="consultantplus://offline/ref=DB10913213075CFD6701AD3C3F59BCBC7AC56DBA5D0FBDA5F025181A30FB71D1D3153433560412EF7D939A64383701E2E8F9DAF2AD1B0B85GCk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10913213075CFD6701AD3C3F59BCBC7AC56DBA5D0FBDA5F025181A30FB71D1D3153433560412EF7D939A64383701E2E8F9DAF2AD1B0B85GCk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10913213075CFD6701AD3C3F59BCBC7AC56CB9540FBDA5F025181A30FB71D1D3153433560612E87C939A64383701E2E8F9DAF2AD1B0B85GCkAM" TargetMode="External"/><Relationship Id="rId11" Type="http://schemas.openxmlformats.org/officeDocument/2006/relationships/hyperlink" Target="consultantplus://offline/ref=DB10913213075CFD6701AD3C3F59BCBC7AC06ABB560ABDA5F025181A30FB71D1C1156C3F54040CEC7C86CC357EG6k1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B10913213075CFD6701AD3C3F59BCBC7AC56CB9540FBDA5F025181A30FB71D1C1156C3F54040CEC7C86CC357EG6k1M" TargetMode="External"/><Relationship Id="rId10" Type="http://schemas.openxmlformats.org/officeDocument/2006/relationships/hyperlink" Target="consultantplus://offline/ref=DB10913213075CFD6701AD3C3F59BCBC7FC563BC5501BDA5F025181A30FB71D1D3153433560612EB7F939A64383701E2E8F9DAF2AD1B0B85GCkA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10913213075CFD6701AD3C3F59BCBC7FC563BC5501BDA5F025181A30FB71D1D3153433560612EA73939A64383701E2E8F9DAF2AD1B0B85GCkAM" TargetMode="External"/><Relationship Id="rId14" Type="http://schemas.openxmlformats.org/officeDocument/2006/relationships/hyperlink" Target="consultantplus://offline/ref=DB10913213075CFD6701AD3C3F59BCBC7FC563BC5501BDA5F025181A30FB71D1C1156C3F54040CEC7C86CC357EG6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Мартынчук</dc:creator>
  <cp:keywords/>
  <dc:description/>
  <cp:lastModifiedBy>Елена Владимировна Мартынчук</cp:lastModifiedBy>
  <cp:revision>2</cp:revision>
  <dcterms:created xsi:type="dcterms:W3CDTF">2023-06-22T12:36:00Z</dcterms:created>
  <dcterms:modified xsi:type="dcterms:W3CDTF">2023-06-22T14:26:00Z</dcterms:modified>
</cp:coreProperties>
</file>