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3C" w:rsidRPr="009D533C" w:rsidRDefault="009D533C" w:rsidP="009D533C">
      <w:pPr>
        <w:jc w:val="center"/>
        <w:rPr>
          <w:b/>
          <w:lang w:val="ru-RU"/>
        </w:rPr>
      </w:pPr>
    </w:p>
    <w:p w:rsidR="009D533C" w:rsidRPr="009D533C" w:rsidRDefault="009D533C" w:rsidP="009D533C">
      <w:pPr>
        <w:jc w:val="center"/>
        <w:rPr>
          <w:b/>
          <w:lang w:val="ru-RU"/>
        </w:rPr>
      </w:pPr>
      <w:r w:rsidRPr="009D533C">
        <w:rPr>
          <w:b/>
          <w:lang w:val="ru-RU"/>
        </w:rPr>
        <w:t>ПРАВИТЕЛЬСТВО РОССИЙСКОЙ ФЕДЕРАЦИИ</w:t>
      </w:r>
    </w:p>
    <w:p w:rsidR="009D533C" w:rsidRPr="009D533C" w:rsidRDefault="009D533C" w:rsidP="009D533C">
      <w:pPr>
        <w:jc w:val="center"/>
        <w:rPr>
          <w:b/>
          <w:lang w:val="ru-RU"/>
        </w:rPr>
      </w:pPr>
    </w:p>
    <w:p w:rsidR="009D533C" w:rsidRPr="009D533C" w:rsidRDefault="009D533C" w:rsidP="009D533C">
      <w:pPr>
        <w:jc w:val="center"/>
        <w:rPr>
          <w:b/>
          <w:sz w:val="28"/>
          <w:lang w:val="ru-RU"/>
        </w:rPr>
      </w:pPr>
      <w:r w:rsidRPr="009D533C">
        <w:rPr>
          <w:b/>
          <w:sz w:val="28"/>
          <w:lang w:val="ru-RU"/>
        </w:rPr>
        <w:t>ПОСТАНОВЛЕНИЕ</w:t>
      </w:r>
    </w:p>
    <w:p w:rsidR="009D533C" w:rsidRPr="009D533C" w:rsidRDefault="009D533C" w:rsidP="009D533C">
      <w:pPr>
        <w:jc w:val="center"/>
        <w:rPr>
          <w:b/>
          <w:sz w:val="28"/>
          <w:lang w:val="ru-RU"/>
        </w:rPr>
      </w:pPr>
      <w:r w:rsidRPr="009D533C">
        <w:rPr>
          <w:b/>
          <w:sz w:val="28"/>
          <w:lang w:val="ru-RU"/>
        </w:rPr>
        <w:t xml:space="preserve">от 12 мая 2017 г. </w:t>
      </w:r>
      <w:r w:rsidRPr="009D533C">
        <w:rPr>
          <w:b/>
          <w:sz w:val="28"/>
        </w:rPr>
        <w:t>N</w:t>
      </w:r>
      <w:r w:rsidRPr="009D533C">
        <w:rPr>
          <w:b/>
          <w:sz w:val="28"/>
          <w:lang w:val="ru-RU"/>
        </w:rPr>
        <w:t xml:space="preserve"> 563</w:t>
      </w:r>
    </w:p>
    <w:p w:rsidR="009D533C" w:rsidRPr="009D533C" w:rsidRDefault="009D533C" w:rsidP="009D533C">
      <w:pPr>
        <w:jc w:val="center"/>
        <w:rPr>
          <w:b/>
          <w:lang w:val="ru-RU"/>
        </w:rPr>
      </w:pPr>
    </w:p>
    <w:p w:rsidR="009D533C" w:rsidRPr="009D533C" w:rsidRDefault="009D533C" w:rsidP="009D533C">
      <w:pPr>
        <w:jc w:val="center"/>
        <w:rPr>
          <w:b/>
          <w:lang w:val="ru-RU"/>
        </w:rPr>
      </w:pPr>
      <w:r w:rsidRPr="009D533C">
        <w:rPr>
          <w:b/>
          <w:lang w:val="ru-RU"/>
        </w:rPr>
        <w:t>О ПОРЯДКЕ И ОБ ОСНОВАНИЯХ</w:t>
      </w:r>
    </w:p>
    <w:p w:rsidR="009D533C" w:rsidRPr="009D533C" w:rsidRDefault="009D533C" w:rsidP="009D533C">
      <w:pPr>
        <w:jc w:val="center"/>
        <w:rPr>
          <w:b/>
          <w:lang w:val="ru-RU"/>
        </w:rPr>
      </w:pPr>
      <w:r w:rsidRPr="009D533C">
        <w:rPr>
          <w:b/>
          <w:lang w:val="ru-RU"/>
        </w:rPr>
        <w:t>ЗАКЛЮЧЕНИЯ КОНТРАКТОВ, ПРЕДМЕТОМ КОТОРЫХ ЯВЛЯЕТСЯ</w:t>
      </w:r>
    </w:p>
    <w:p w:rsidR="009D533C" w:rsidRPr="009D533C" w:rsidRDefault="009D533C" w:rsidP="009D533C">
      <w:pPr>
        <w:jc w:val="center"/>
        <w:rPr>
          <w:b/>
          <w:lang w:val="ru-RU"/>
        </w:rPr>
      </w:pPr>
      <w:r w:rsidRPr="009D533C">
        <w:rPr>
          <w:b/>
          <w:lang w:val="ru-RU"/>
        </w:rPr>
        <w:t>ОДНОВРЕМЕННО ВЫПОЛНЕНИЕ РАБОТ ПО ПРОЕКТИРОВАНИЮ,</w:t>
      </w:r>
    </w:p>
    <w:p w:rsidR="009D533C" w:rsidRPr="009D533C" w:rsidRDefault="009D533C" w:rsidP="009D533C">
      <w:pPr>
        <w:jc w:val="center"/>
        <w:rPr>
          <w:b/>
          <w:lang w:val="ru-RU"/>
        </w:rPr>
      </w:pPr>
      <w:r w:rsidRPr="009D533C">
        <w:rPr>
          <w:b/>
          <w:lang w:val="ru-RU"/>
        </w:rPr>
        <w:t>СТРОИТЕЛЬСТВУ И ВВОДУ В ЭКСПЛУАТАЦИЮ ОБЪЕКТОВ КАПИТАЛЬНОГО</w:t>
      </w:r>
    </w:p>
    <w:p w:rsidR="009D533C" w:rsidRPr="009D533C" w:rsidRDefault="009D533C" w:rsidP="009D533C">
      <w:pPr>
        <w:jc w:val="center"/>
        <w:rPr>
          <w:b/>
          <w:lang w:val="ru-RU"/>
        </w:rPr>
      </w:pPr>
      <w:r w:rsidRPr="009D533C">
        <w:rPr>
          <w:b/>
          <w:lang w:val="ru-RU"/>
        </w:rPr>
        <w:t>СТРОИТЕЛЬСТВА, И О ВНЕСЕНИИ ИЗМЕНЕНИЙ В НЕКОТОРЫЕ АКТЫ</w:t>
      </w:r>
    </w:p>
    <w:p w:rsidR="009D533C" w:rsidRPr="009D533C" w:rsidRDefault="009D533C" w:rsidP="009D533C">
      <w:pPr>
        <w:jc w:val="center"/>
        <w:rPr>
          <w:b/>
          <w:lang w:val="ru-RU"/>
        </w:rPr>
      </w:pPr>
      <w:r w:rsidRPr="009D533C">
        <w:rPr>
          <w:b/>
          <w:lang w:val="ru-RU"/>
        </w:rPr>
        <w:t>ПРАВИТЕЛЬСТВА РОССИЙСКОЙ ФЕДЕРАЦИИ</w:t>
      </w:r>
    </w:p>
    <w:p w:rsidR="009D533C" w:rsidRPr="009D533C" w:rsidRDefault="009D533C" w:rsidP="009D533C">
      <w:pPr>
        <w:jc w:val="center"/>
        <w:rPr>
          <w:lang w:val="ru-RU"/>
        </w:rPr>
      </w:pPr>
    </w:p>
    <w:p w:rsidR="009D533C" w:rsidRPr="009D533C" w:rsidRDefault="009D533C" w:rsidP="009D533C">
      <w:pPr>
        <w:jc w:val="center"/>
        <w:rPr>
          <w:lang w:val="ru-RU"/>
        </w:rPr>
      </w:pPr>
      <w:r w:rsidRPr="009D533C">
        <w:rPr>
          <w:lang w:val="ru-RU"/>
        </w:rPr>
        <w:t>Список изменяющих документов</w:t>
      </w:r>
    </w:p>
    <w:p w:rsidR="009D533C" w:rsidRPr="009D533C" w:rsidRDefault="009D533C" w:rsidP="009D533C">
      <w:pPr>
        <w:jc w:val="center"/>
        <w:rPr>
          <w:lang w:val="ru-RU"/>
        </w:rPr>
      </w:pPr>
      <w:r w:rsidRPr="009D533C">
        <w:rPr>
          <w:lang w:val="ru-RU"/>
        </w:rPr>
        <w:t xml:space="preserve">(в ред. Постановления Правительства РФ от 31.12.2019 </w:t>
      </w:r>
      <w:r>
        <w:t>N</w:t>
      </w:r>
      <w:r w:rsidRPr="009D533C">
        <w:rPr>
          <w:lang w:val="ru-RU"/>
        </w:rPr>
        <w:t xml:space="preserve"> 1948)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 соответствии с частью 16.1 статьи 34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1. Утвердить прилагаемые: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Правила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Положение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изменения, которые вносятся в акты Правительства Российской Федерации.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2. Установить, что: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самоуправления;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постановлением Правительства Российской Федерации от 30 апреля 2013 г. </w:t>
      </w:r>
      <w:r>
        <w:t>N</w:t>
      </w:r>
      <w:r w:rsidRPr="009D533C">
        <w:rPr>
          <w:lang w:val="ru-RU"/>
        </w:rPr>
        <w:t xml:space="preserve">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3. Министерству строительства и жилищно-коммунального хозяйства Российской Федерации до 1 июля 2017 г. утвердить: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типовую форму задания на проектирование объекта капитального строительства и требования к его подготовке.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4. Настоящее постановление вступает в силу с 1 июля 2017 г., за исключением пункта 3 настоящего постановления, который вступает в силу со дня официального опубликования настоящего постановления.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Председатель Правительства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Российской Федерации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Д.МЕДВЕДЕВ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Утверждены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постановлением Правительства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Российской Федерации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от 12 мая 2017 г. </w:t>
      </w:r>
      <w:r>
        <w:t>N</w:t>
      </w:r>
      <w:r w:rsidRPr="009D533C">
        <w:rPr>
          <w:lang w:val="ru-RU"/>
        </w:rPr>
        <w:t xml:space="preserve"> 563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ПРАВИЛА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ЗАКЛЮЧЕНИЯ КОНТРАКТОВ, ПРЕДМЕТОМ КОТОРЫХ ЯВЛЯЕТСЯ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ОДНОВРЕМЕННО ВЫПОЛНЕНИЕ РАБОТ ПО ПРОЕКТИРОВАНИЮ,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СТРОИТЕЛЬСТВУ И ВВОДУ В ЭКСПЛУАТАЦИЮ ОБЪЕКТОВ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КАПИТАЛЬНОГО СТРОИТЕЛЬСТВА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ab/>
      </w:r>
      <w:r w:rsidRPr="009D533C">
        <w:rPr>
          <w:lang w:val="ru-RU"/>
        </w:rPr>
        <w:tab/>
        <w:t>Список изменяющих документов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(в ред. Постановления Правительства РФ от 31.12.2019 </w:t>
      </w:r>
      <w:r>
        <w:t>N</w:t>
      </w:r>
      <w:r w:rsidRPr="009D533C">
        <w:rPr>
          <w:lang w:val="ru-RU"/>
        </w:rPr>
        <w:t xml:space="preserve"> 1948)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получено заключение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3. Решение о заключении контракта, предусмотренное подпунктом "б" пункта 2 настоящих Правил, содержит в том числе: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наименование заказчика;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мощность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срок ввода в эксплуатацию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подпунктом "б" пункта 2 настоящих Правил.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4. Контракт предусматривает следующие условия: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изысканий, выполненных для подготовки такой проектной документации;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(в ред. Постановления Правительства РФ от 31.12.2019 </w:t>
      </w:r>
      <w:r>
        <w:t>N</w:t>
      </w:r>
      <w:r w:rsidRPr="009D533C">
        <w:rPr>
          <w:lang w:val="ru-RU"/>
        </w:rPr>
        <w:t xml:space="preserve"> 1948)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 ,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где: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части 2 статьи 8 Градостроительного кодекса Российской Федерации;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(в ред. Постановления Правительства РФ от 31.12.2019 </w:t>
      </w:r>
      <w:r>
        <w:t>N</w:t>
      </w:r>
      <w:r w:rsidRPr="009D533C">
        <w:rPr>
          <w:lang w:val="ru-RU"/>
        </w:rPr>
        <w:t xml:space="preserve"> 1948)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 - переменная, значение которой устанавливается равным сметной стоимости строительства, указанной в абзаце четвертом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абзаце пятом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порядке,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Утверждено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постановлением Правительства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Российской Федерации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от 12 мая 2017 г. </w:t>
      </w:r>
      <w:r>
        <w:t>N</w:t>
      </w:r>
      <w:r w:rsidRPr="009D533C">
        <w:rPr>
          <w:lang w:val="ru-RU"/>
        </w:rPr>
        <w:t xml:space="preserve"> 563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ПОЛОЖЕНИЕ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 ПРОВЕДЕНИИ ТЕХНОЛОГИЧЕСКОГО И ЦЕНОВОГО АУДИТА ОБОСНОВАНИЯ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ИНВЕСТИЦИЙ, ОСУЩЕСТВЛЯЕМЫХ В ИНВЕСТИЦИОННЫЕ ПРОЕКТЫ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СОЗДАНИЮ ОБЪЕКТОВ КАПИТАЛЬНОГО СТРОИТЕЛЬСТВА,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 ОТНОШЕНИИ КОТОРЫХ ПЛАНИРУЕТСЯ ЗАКЛЮЧЕНИЕ КОНТРАКТОВ,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ПРЕДМЕТОМ КОТОРЫХ ЯВЛЯЕТСЯ ОДНОВРЕМЕННО ВЫПОЛНЕНИЕ РАБОТ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ПРОЕКТИРОВАНИЮ, СТРОИТЕЛЬСТВУ И ВВОДУ В ЭКСПЛУАТАЦИЮ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ОБЪЕКТОВ КАПИТАЛЬНОГО СТРОИТЕЛЬСТВА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ab/>
      </w:r>
      <w:r w:rsidRPr="009D533C">
        <w:rPr>
          <w:lang w:val="ru-RU"/>
        </w:rPr>
        <w:tab/>
        <w:t>Список изменяющих документов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(в ред. Постановления Правительства РФ от 31.12.2019 </w:t>
      </w:r>
      <w:r>
        <w:t>N</w:t>
      </w:r>
      <w:r w:rsidRPr="009D533C">
        <w:rPr>
          <w:lang w:val="ru-RU"/>
        </w:rPr>
        <w:t xml:space="preserve"> 1948)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>
        <w:t>I</w:t>
      </w:r>
      <w:r w:rsidRPr="009D533C">
        <w:rPr>
          <w:lang w:val="ru-RU"/>
        </w:rPr>
        <w:t>. Общие положения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Федерации, Государственной корпорацией по атомной энергии "Росатом" (далее - экспертные организации).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(в ред. Постановления Правительства РФ от 31.12.2019 </w:t>
      </w:r>
      <w:r>
        <w:t>N</w:t>
      </w:r>
      <w:r w:rsidRPr="009D533C">
        <w:rPr>
          <w:lang w:val="ru-RU"/>
        </w:rPr>
        <w:t xml:space="preserve"> 1948)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Требования к составу и содержанию обоснования инвестиций приведены в приложении.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>
        <w:t>II</w:t>
      </w:r>
      <w:r w:rsidRPr="009D533C">
        <w:rPr>
          <w:lang w:val="ru-RU"/>
        </w:rPr>
        <w:t>. Представление документов для проведения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технологического и ценового аудита обоснования инвестиций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заявление о проведении технологического и ценового аудита обоснования инвестиций, в котором указываются: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законом "Об электронной подписи";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пунктом 7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представление не в полном объеме документов, указанных в пункте 4 настоящего Положения или оформленных с нарушением положений, предусмотренных пунктом 5 настоящего Положения;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предмет договора;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срок проведения технологического и ценового аудита обоснования инвестиций и порядок его продления в пределах, предусмотренных пунктом 9 настоящего Положения;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г) размер платы за проведение технологического и ценового аудита обоснования инвестиций;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пунктом 5 настоящего Положения на бумажном носителе;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е) перечень оснований для внесения в договор изменений или его досрочного расторжения;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ж) ответственность сторон за неисполнение и (или) ненадлежащее исполнение обязательств, предусмотренных договором.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Указанный срок может быть продлен по инициативе заявителя не более чем на 15 календарных дней.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пункте 18 настоящего Положения.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>
        <w:t>III</w:t>
      </w:r>
      <w:r w:rsidRPr="009D533C">
        <w:rPr>
          <w:lang w:val="ru-RU"/>
        </w:rPr>
        <w:t>. Проведение технологического и ценового аудита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обоснования инвестиций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10. Предметом технологического и ценового аудита обоснования инвестиций является экспертная оценка: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оптимальности выбора места размещения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ж) оптимальности сроков и этапов строительства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>
        <w:t>IV</w:t>
      </w:r>
      <w:r w:rsidRPr="009D533C">
        <w:rPr>
          <w:lang w:val="ru-RU"/>
        </w:rPr>
        <w:t>. Результат технологического и ценового аудита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обоснования инвестиций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пунктом 10 настоящего Положения, а также выводы, указанные в пункте 11 настоящего Положения (при их наличии).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Заключение на бумажном носителе выдается (направляется) в 4 экземплярах.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16. Экспертные организации ведут реестр выданных заключений.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Порядок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>
        <w:t>V</w:t>
      </w:r>
      <w:r w:rsidRPr="009D533C">
        <w:rPr>
          <w:lang w:val="ru-RU"/>
        </w:rPr>
        <w:t>. Проведение публичного обсуждения обоснования инвестиций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>
        <w:t>VI</w:t>
      </w:r>
      <w:r w:rsidRPr="009D533C">
        <w:rPr>
          <w:lang w:val="ru-RU"/>
        </w:rPr>
        <w:t>. Размер платы за проведение технологического и ценового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аудита обоснования инвестиций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 размере указанной платы учитывается сумма налога на добавленную стоимость.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Приложение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к Положению о проведении технологического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и ценового аудита обоснования инвестиций,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осуществляемых в инвестиционные проекты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созданию объектов капитального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строительства, в отношении которых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планируется заключение контрактов,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предметом которых является одновременно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выполнение работ по проектированию,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строительству и вводу в эксплуатацию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объектов капитального строительства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ТРЕБОВАНИЯ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К СОСТАВУ И СОДЕРЖАНИЮ ОБОСНОВАНИЯ ИНВЕСТИЦИЙ,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ОСУЩЕСТВЛЯЕМЫХ В ИНВЕСТИЦИОННЫЙ ПРОЕКТ ПО СОЗДАНИЮ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ОБЪЕКТА КАПИТАЛЬНОГО СТРОИТЕЛЬСТВА, В ОТНОШЕНИИ КОТОРОГО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ПЛАНИРУЕТСЯ ЗАКЛЮЧЕНИЕ КОНТРАКТА, ПРЕДМЕТОМ КОТОРОГО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ЯВЛЯЕТСЯ ОДНОВРЕМЕННО ВЫПОЛНЕНИЕ РАБОТ ПО ПРОЕКТИРОВАНИЮ,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СТРОИТЕЛЬСТВУ И ВВОДУ В ЭКСПЛУАТАЦИЮ ОБЪЕКТА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КАПИТАЛЬНОГО СТРОИТЕЛЬСТВА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>
        <w:t>I</w:t>
      </w:r>
      <w:r w:rsidRPr="009D533C">
        <w:rPr>
          <w:lang w:val="ru-RU"/>
        </w:rPr>
        <w:t>. Общие положения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3. Обоснование инвестиций состоит из следующих разделов: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пояснительная записка;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схема планировочной организации земельного участка;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основные (принципиальные) архитектурно-художественные решения;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г) основные (принципиальные) технологические решения;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д) основные (принципиальные) конструктивные и объемно-планировочные решения;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ж) проект организации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и) перечень мероприятий по охране окружающей среды;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к) перечень мероприятий по обеспечению пожарной безопасности;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м) обоснование предполагаемой (предельной) стоимости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н) проект задания на проектирование.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>
        <w:t>II</w:t>
      </w:r>
      <w:r w:rsidRPr="009D533C">
        <w:rPr>
          <w:lang w:val="ru-RU"/>
        </w:rPr>
        <w:t>. Требования к содержанию обоснования инвестиций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4. Раздел, касающийся пояснительной записки,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исходные данные и условия для подготовки обоснования инвестиций, включая реквизиты следующих документов: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решение застройщика (технического заказчика) о подготовке обоснования инвестиций;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отчетная документация о выполнении инженерных изысканий;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иные документы, предусмотренные нормативными правовыми актами Российской Федерации;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пункте 16 настоящего документа;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5. Документы (копии документов, оформленные в установленном порядке), указанные в подпункте "а" пункта 4 настоящего документа, прилагаются к пояснительной записке в полном объеме.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7. Текстовая часть раздела, касающегося схемы планировочной организации земельного участка,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8. Графическая часть раздела, касающегося схемы планировочной организации земельного участка,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схему планировочной организации земельного участка;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ситуационный план размещения объекта капитального строительства в границах земельного участка.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10. Раздел, касающийся основных (принципиальных) технологических решений,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описание источников поступления сырья и материалов - для объектов производственного назначения;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поэтажные планы зданий и сооружений;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чертежи характерных разрезов зданий и сооружений;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схемы несущих и ограждающих конструкций.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15. Раздел, касающийся проекта организации строительства,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характеристику района места расположения объекта капитального строительства и условий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оценку развитости транспортной инфраструктуры;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и) описание основных проектных решений и мероприятий по охране окружающей среды в период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перечень зданий, строений и сооружений, подлежащих сносу (демонтажу);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перечень мероприятий по выведению из эксплуатации зданий, строений и сооружений.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17. Раздел, касающийся перечня мероприятий по охране окружающей среды,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охране атмосферного воздуха;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оборотному водоснабжению - для объектов производственного назначения;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сбору, использованию, обезвреживанию, транспортировке и размещению опасных отходов;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охране недр - для объектов производственного назначения;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перечень основных мероприятий по обеспечению пожарной безопасности (виды и объем мероприятий).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сведения о классе энергетической эффективности объекта капитального строительства.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bookmarkStart w:id="0" w:name="_GoBack"/>
      <w:bookmarkEnd w:id="0"/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Утверждены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постановлением Правительства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Российской Федерации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от 12 мая 2017 г. </w:t>
      </w:r>
      <w:r>
        <w:t>N</w:t>
      </w:r>
      <w:r w:rsidRPr="009D533C">
        <w:rPr>
          <w:lang w:val="ru-RU"/>
        </w:rPr>
        <w:t xml:space="preserve"> 563</w:t>
      </w:r>
    </w:p>
    <w:p w:rsidR="009D533C" w:rsidRPr="009D533C" w:rsidRDefault="009D533C" w:rsidP="009D533C">
      <w:pPr>
        <w:rPr>
          <w:lang w:val="ru-RU"/>
        </w:rPr>
      </w:pPr>
    </w:p>
    <w:p w:rsidR="009D533C" w:rsidRDefault="009D533C" w:rsidP="009D533C">
      <w:r>
        <w:t>ИЗМЕНЕНИЯ,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КОТОРЫЕ ВНОСЯТСЯ В АКТЫ ПРАВИТЕЛЬСТВА РОССИЙСКОЙ ФЕДЕРАЦИИ</w:t>
      </w:r>
    </w:p>
    <w:p w:rsidR="009D533C" w:rsidRPr="009D533C" w:rsidRDefault="009D533C" w:rsidP="009D533C">
      <w:pPr>
        <w:rPr>
          <w:lang w:val="ru-RU"/>
        </w:rPr>
      </w:pP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1. Подпункт "з(1)" пункта 13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</w:t>
      </w:r>
      <w:r>
        <w:t>N</w:t>
      </w:r>
      <w:r w:rsidRPr="009D533C">
        <w:rPr>
          <w:lang w:val="ru-RU"/>
        </w:rPr>
        <w:t xml:space="preserve">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</w:t>
      </w:r>
      <w:r>
        <w:t>N</w:t>
      </w:r>
      <w:r w:rsidRPr="009D533C">
        <w:rPr>
          <w:lang w:val="ru-RU"/>
        </w:rPr>
        <w:t xml:space="preserve"> 11, ст. 1336; 2008, </w:t>
      </w:r>
      <w:r>
        <w:t>N</w:t>
      </w:r>
      <w:r w:rsidRPr="009D533C">
        <w:rPr>
          <w:lang w:val="ru-RU"/>
        </w:rPr>
        <w:t xml:space="preserve"> 2, ст. 95; 2012, </w:t>
      </w:r>
      <w:r>
        <w:t>N</w:t>
      </w:r>
      <w:r w:rsidRPr="009D533C">
        <w:rPr>
          <w:lang w:val="ru-RU"/>
        </w:rPr>
        <w:t xml:space="preserve"> 17, ст. 1958; 2015, </w:t>
      </w:r>
      <w:r>
        <w:t>N</w:t>
      </w:r>
      <w:r w:rsidRPr="009D533C">
        <w:rPr>
          <w:lang w:val="ru-RU"/>
        </w:rPr>
        <w:t xml:space="preserve"> 31, ст. 4700; </w:t>
      </w:r>
      <w:r>
        <w:t>N</w:t>
      </w:r>
      <w:r w:rsidRPr="009D533C">
        <w:rPr>
          <w:lang w:val="ru-RU"/>
        </w:rPr>
        <w:t xml:space="preserve"> 50, ст. 7181; 2016, </w:t>
      </w:r>
      <w:r>
        <w:t>N</w:t>
      </w:r>
      <w:r w:rsidRPr="009D533C">
        <w:rPr>
          <w:lang w:val="ru-RU"/>
        </w:rPr>
        <w:t xml:space="preserve">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2. Абзац тринадцатый пункта 31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</w:t>
      </w:r>
      <w:r>
        <w:t>N</w:t>
      </w:r>
      <w:r w:rsidRPr="009D533C">
        <w:rPr>
          <w:lang w:val="ru-RU"/>
        </w:rPr>
        <w:t xml:space="preserve"> 87 "О составе разделов проектной документации и требованиях к их содержанию" (Собрание законодательства Российской Федерации, 2008, </w:t>
      </w:r>
      <w:r>
        <w:t>N</w:t>
      </w:r>
      <w:r w:rsidRPr="009D533C">
        <w:rPr>
          <w:lang w:val="ru-RU"/>
        </w:rPr>
        <w:t xml:space="preserve"> 8, ст. 744; 2013, </w:t>
      </w:r>
      <w:r>
        <w:t>N</w:t>
      </w:r>
      <w:r w:rsidRPr="009D533C">
        <w:rPr>
          <w:lang w:val="ru-RU"/>
        </w:rPr>
        <w:t xml:space="preserve"> 20, ст. 2478; 2016, </w:t>
      </w:r>
      <w:r>
        <w:t>N</w:t>
      </w:r>
      <w:r w:rsidRPr="009D533C">
        <w:rPr>
          <w:lang w:val="ru-RU"/>
        </w:rPr>
        <w:t xml:space="preserve">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3. В Положении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</w:t>
      </w:r>
      <w:r>
        <w:t>N</w:t>
      </w:r>
      <w:r w:rsidRPr="009D533C">
        <w:rPr>
          <w:lang w:val="ru-RU"/>
        </w:rPr>
        <w:t xml:space="preserve">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</w:t>
      </w:r>
      <w:r>
        <w:t>N</w:t>
      </w:r>
      <w:r w:rsidRPr="009D533C">
        <w:rPr>
          <w:lang w:val="ru-RU"/>
        </w:rPr>
        <w:t xml:space="preserve"> 4, ст. 392; 2009, </w:t>
      </w:r>
      <w:r>
        <w:t>N</w:t>
      </w:r>
      <w:r w:rsidRPr="009D533C">
        <w:rPr>
          <w:lang w:val="ru-RU"/>
        </w:rPr>
        <w:t xml:space="preserve"> 18, ст. 2248; 2011, </w:t>
      </w:r>
      <w:r>
        <w:t>N</w:t>
      </w:r>
      <w:r w:rsidRPr="009D533C">
        <w:rPr>
          <w:lang w:val="ru-RU"/>
        </w:rPr>
        <w:t xml:space="preserve"> 7, ст. 979; 2014, </w:t>
      </w:r>
      <w:r>
        <w:t>N</w:t>
      </w:r>
      <w:r w:rsidRPr="009D533C">
        <w:rPr>
          <w:lang w:val="ru-RU"/>
        </w:rPr>
        <w:t xml:space="preserve"> 14, ст. 1627; </w:t>
      </w:r>
      <w:r>
        <w:t>N</w:t>
      </w:r>
      <w:r w:rsidRPr="009D533C">
        <w:rPr>
          <w:lang w:val="ru-RU"/>
        </w:rPr>
        <w:t xml:space="preserve"> 25, ст. 3303):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а) в пункт 1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>б) абзац четвертый пункта 4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4. Постановление Правительства Российской Федерации от 13 января 2014 г. </w:t>
      </w:r>
      <w:r>
        <w:t>N</w:t>
      </w:r>
      <w:r w:rsidRPr="009D533C">
        <w:rPr>
          <w:lang w:val="ru-RU"/>
        </w:rPr>
        <w:t xml:space="preserve">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</w:t>
      </w:r>
      <w:r>
        <w:t>N</w:t>
      </w:r>
      <w:r w:rsidRPr="009D533C">
        <w:rPr>
          <w:lang w:val="ru-RU"/>
        </w:rPr>
        <w:t xml:space="preserve"> 3, ст. 288; 2016, </w:t>
      </w:r>
      <w:r>
        <w:t>N</w:t>
      </w:r>
      <w:r w:rsidRPr="009D533C">
        <w:rPr>
          <w:lang w:val="ru-RU"/>
        </w:rPr>
        <w:t xml:space="preserve"> 42, ст. 5928) дополнить абзацем следующего содержания:</w:t>
      </w:r>
    </w:p>
    <w:p w:rsidR="009D533C" w:rsidRPr="009D533C" w:rsidRDefault="009D533C" w:rsidP="009D533C">
      <w:pPr>
        <w:rPr>
          <w:lang w:val="ru-RU"/>
        </w:rPr>
      </w:pPr>
      <w:r w:rsidRPr="009D533C">
        <w:rPr>
          <w:lang w:val="ru-RU"/>
        </w:rPr>
        <w:t xml:space="preserve"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</w:t>
      </w:r>
      <w:r>
        <w:t>N</w:t>
      </w:r>
      <w:r w:rsidRPr="009D533C">
        <w:rPr>
          <w:lang w:val="ru-RU"/>
        </w:rPr>
        <w:t xml:space="preserve">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sectPr w:rsidR="009D533C" w:rsidRPr="009D533C" w:rsidSect="00A0388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6EA"/>
    <w:multiLevelType w:val="hybridMultilevel"/>
    <w:tmpl w:val="6384410E"/>
    <w:lvl w:ilvl="0" w:tplc="45A6625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5E30D9"/>
    <w:multiLevelType w:val="hybridMultilevel"/>
    <w:tmpl w:val="1BB8BD7E"/>
    <w:lvl w:ilvl="0" w:tplc="2AECF9CA">
      <w:start w:val="1"/>
      <w:numFmt w:val="decimal"/>
      <w:pStyle w:val="1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489584433"/>
  </wne:recipientData>
  <wne:recipientData>
    <wne:active wne:val="1"/>
    <wne:hash wne:val="-1402208407"/>
  </wne:recipientData>
  <wne:recipientData>
    <wne:active wne:val="1"/>
    <wne:hash wne:val="-731693023"/>
  </wne:recipientData>
  <wne:recipientData>
    <wne:active wne:val="1"/>
    <wne:hash wne:val="427639223"/>
  </wne:recipientData>
  <wne:recipientData>
    <wne:active wne:val="1"/>
    <wne:hash wne:val="-660971215"/>
  </wne:recipientData>
  <wne:recipientData>
    <wne:active wne:val="1"/>
    <wne:hash wne:val="1281220953"/>
  </wne:recipientData>
  <wne:recipientData>
    <wne:active wne:val="1"/>
    <wne:hash wne:val="-435910223"/>
  </wne:recipientData>
  <wne:recipientData>
    <wne:active wne:val="1"/>
    <wne:hash wne:val="214744234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mailMerge>
    <w:mainDocumentType w:val="email"/>
    <w:linkToQuery/>
    <w:dataType w:val="native"/>
    <w:connectString w:val="Provider=Microsoft.ACE.OLEDB.12.0;User ID=Admin;Data Source=Z:\ОБРАЗОВАТЕЛЬНАЯ ДЕЯТЕЛЬНОСТЬ\КПК\КПК 2021\!Рассылка слайдов_КПК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Список$` "/>
    <w:dataSource r:id="rId1"/>
    <w:addressFieldName w:val="email"/>
    <w:mailSubject w:val="Курсы повышения квалификации 2021 - ссылка на материалы 9 лекция"/>
    <w:viewMergedData/>
    <w:activeRecord w:val="8"/>
    <w:odso>
      <w:udl w:val="Provider=Microsoft.ACE.OLEDB.12.0;User ID=Admin;Data Source=Z:\ОБРАЗОВАТЕЛЬНАЯ ДЕЯТЕЛЬНОСТЬ\КПК\КПК 2021\!Рассылка слайдов_КПК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Список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-mail"/>
        <w:mappedName w:val="Адрес эл. почты"/>
        <w:column w:val="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7A"/>
    <w:rsid w:val="00000649"/>
    <w:rsid w:val="00000F74"/>
    <w:rsid w:val="00003EA5"/>
    <w:rsid w:val="0000478C"/>
    <w:rsid w:val="00005311"/>
    <w:rsid w:val="000104B5"/>
    <w:rsid w:val="0001392B"/>
    <w:rsid w:val="000155EF"/>
    <w:rsid w:val="00015AD8"/>
    <w:rsid w:val="00020F1F"/>
    <w:rsid w:val="000214B5"/>
    <w:rsid w:val="000220AF"/>
    <w:rsid w:val="00024885"/>
    <w:rsid w:val="00032B9C"/>
    <w:rsid w:val="00033987"/>
    <w:rsid w:val="000344DF"/>
    <w:rsid w:val="0003687F"/>
    <w:rsid w:val="0003708B"/>
    <w:rsid w:val="00041611"/>
    <w:rsid w:val="00041831"/>
    <w:rsid w:val="00050DEE"/>
    <w:rsid w:val="000513A6"/>
    <w:rsid w:val="00052D98"/>
    <w:rsid w:val="000532EB"/>
    <w:rsid w:val="0005728E"/>
    <w:rsid w:val="00065590"/>
    <w:rsid w:val="00066D33"/>
    <w:rsid w:val="0006732C"/>
    <w:rsid w:val="00067AEA"/>
    <w:rsid w:val="000717EF"/>
    <w:rsid w:val="00072367"/>
    <w:rsid w:val="00072FFF"/>
    <w:rsid w:val="00073180"/>
    <w:rsid w:val="000743DB"/>
    <w:rsid w:val="00075052"/>
    <w:rsid w:val="00076F32"/>
    <w:rsid w:val="0008222D"/>
    <w:rsid w:val="000844F9"/>
    <w:rsid w:val="00085D4D"/>
    <w:rsid w:val="00087850"/>
    <w:rsid w:val="00090422"/>
    <w:rsid w:val="00090F59"/>
    <w:rsid w:val="00093345"/>
    <w:rsid w:val="00097215"/>
    <w:rsid w:val="00097257"/>
    <w:rsid w:val="000A0E58"/>
    <w:rsid w:val="000A1408"/>
    <w:rsid w:val="000A3873"/>
    <w:rsid w:val="000A4066"/>
    <w:rsid w:val="000A4145"/>
    <w:rsid w:val="000A702E"/>
    <w:rsid w:val="000A75B8"/>
    <w:rsid w:val="000B01B2"/>
    <w:rsid w:val="000B1297"/>
    <w:rsid w:val="000B36DA"/>
    <w:rsid w:val="000B6570"/>
    <w:rsid w:val="000B6BD6"/>
    <w:rsid w:val="000B7366"/>
    <w:rsid w:val="000C32CC"/>
    <w:rsid w:val="000D161F"/>
    <w:rsid w:val="000D26F9"/>
    <w:rsid w:val="000D6F92"/>
    <w:rsid w:val="000E07FF"/>
    <w:rsid w:val="000E1F82"/>
    <w:rsid w:val="000E3992"/>
    <w:rsid w:val="000E54A3"/>
    <w:rsid w:val="000F106C"/>
    <w:rsid w:val="000F1CF5"/>
    <w:rsid w:val="000F2D0C"/>
    <w:rsid w:val="000F2DD2"/>
    <w:rsid w:val="000F31A9"/>
    <w:rsid w:val="000F3853"/>
    <w:rsid w:val="000F5557"/>
    <w:rsid w:val="000F6B29"/>
    <w:rsid w:val="000F77B7"/>
    <w:rsid w:val="00105E5B"/>
    <w:rsid w:val="00114FCB"/>
    <w:rsid w:val="00115F51"/>
    <w:rsid w:val="00116F1B"/>
    <w:rsid w:val="00120458"/>
    <w:rsid w:val="00121382"/>
    <w:rsid w:val="00121E97"/>
    <w:rsid w:val="00122D04"/>
    <w:rsid w:val="00123AE4"/>
    <w:rsid w:val="00124346"/>
    <w:rsid w:val="001264DD"/>
    <w:rsid w:val="00127831"/>
    <w:rsid w:val="001329A4"/>
    <w:rsid w:val="00135A79"/>
    <w:rsid w:val="00140E74"/>
    <w:rsid w:val="00142308"/>
    <w:rsid w:val="00144E9B"/>
    <w:rsid w:val="00145924"/>
    <w:rsid w:val="00152914"/>
    <w:rsid w:val="001537D8"/>
    <w:rsid w:val="00154D24"/>
    <w:rsid w:val="00154D45"/>
    <w:rsid w:val="001627D0"/>
    <w:rsid w:val="00163386"/>
    <w:rsid w:val="00163DCB"/>
    <w:rsid w:val="00174953"/>
    <w:rsid w:val="00175026"/>
    <w:rsid w:val="00176A97"/>
    <w:rsid w:val="00177200"/>
    <w:rsid w:val="00177380"/>
    <w:rsid w:val="00177BEA"/>
    <w:rsid w:val="001805B4"/>
    <w:rsid w:val="00182110"/>
    <w:rsid w:val="00184572"/>
    <w:rsid w:val="00184D37"/>
    <w:rsid w:val="00184F85"/>
    <w:rsid w:val="0018591D"/>
    <w:rsid w:val="00186CBB"/>
    <w:rsid w:val="00187554"/>
    <w:rsid w:val="00190A09"/>
    <w:rsid w:val="00191652"/>
    <w:rsid w:val="001923F8"/>
    <w:rsid w:val="001943B0"/>
    <w:rsid w:val="00194C1B"/>
    <w:rsid w:val="00195A8D"/>
    <w:rsid w:val="00196F34"/>
    <w:rsid w:val="0019741D"/>
    <w:rsid w:val="00197549"/>
    <w:rsid w:val="001A0EC4"/>
    <w:rsid w:val="001A22E0"/>
    <w:rsid w:val="001A476F"/>
    <w:rsid w:val="001B0317"/>
    <w:rsid w:val="001B06EB"/>
    <w:rsid w:val="001B071D"/>
    <w:rsid w:val="001B0A96"/>
    <w:rsid w:val="001B1571"/>
    <w:rsid w:val="001B48A9"/>
    <w:rsid w:val="001B5A64"/>
    <w:rsid w:val="001B5F26"/>
    <w:rsid w:val="001C1A4A"/>
    <w:rsid w:val="001C356D"/>
    <w:rsid w:val="001C37AB"/>
    <w:rsid w:val="001D1984"/>
    <w:rsid w:val="001D647D"/>
    <w:rsid w:val="001D7BDE"/>
    <w:rsid w:val="001D7E9B"/>
    <w:rsid w:val="001E127E"/>
    <w:rsid w:val="001E3F76"/>
    <w:rsid w:val="001E69EB"/>
    <w:rsid w:val="001E6C58"/>
    <w:rsid w:val="001E77BE"/>
    <w:rsid w:val="001F2434"/>
    <w:rsid w:val="001F2AF6"/>
    <w:rsid w:val="001F3753"/>
    <w:rsid w:val="001F5712"/>
    <w:rsid w:val="001F572D"/>
    <w:rsid w:val="001F57B7"/>
    <w:rsid w:val="00206B0C"/>
    <w:rsid w:val="00211131"/>
    <w:rsid w:val="00211CA4"/>
    <w:rsid w:val="002130C7"/>
    <w:rsid w:val="00214507"/>
    <w:rsid w:val="00214A4C"/>
    <w:rsid w:val="00216D79"/>
    <w:rsid w:val="0021731C"/>
    <w:rsid w:val="00221736"/>
    <w:rsid w:val="00221D12"/>
    <w:rsid w:val="0022275E"/>
    <w:rsid w:val="00223C33"/>
    <w:rsid w:val="00224375"/>
    <w:rsid w:val="00225360"/>
    <w:rsid w:val="00226C4C"/>
    <w:rsid w:val="00226CE5"/>
    <w:rsid w:val="00226D07"/>
    <w:rsid w:val="00227C0C"/>
    <w:rsid w:val="00232C4F"/>
    <w:rsid w:val="00237429"/>
    <w:rsid w:val="0023798D"/>
    <w:rsid w:val="00237F1D"/>
    <w:rsid w:val="00240733"/>
    <w:rsid w:val="00241DE0"/>
    <w:rsid w:val="00243CDA"/>
    <w:rsid w:val="00243FDF"/>
    <w:rsid w:val="00247A20"/>
    <w:rsid w:val="00247B71"/>
    <w:rsid w:val="0025168E"/>
    <w:rsid w:val="00255A13"/>
    <w:rsid w:val="00257760"/>
    <w:rsid w:val="00261753"/>
    <w:rsid w:val="00264026"/>
    <w:rsid w:val="0027155E"/>
    <w:rsid w:val="0027319B"/>
    <w:rsid w:val="0028179D"/>
    <w:rsid w:val="00282435"/>
    <w:rsid w:val="00287129"/>
    <w:rsid w:val="00290648"/>
    <w:rsid w:val="00291BA9"/>
    <w:rsid w:val="00292302"/>
    <w:rsid w:val="00293DFB"/>
    <w:rsid w:val="0029494C"/>
    <w:rsid w:val="002949FE"/>
    <w:rsid w:val="00296FDE"/>
    <w:rsid w:val="002A10E5"/>
    <w:rsid w:val="002A3BA0"/>
    <w:rsid w:val="002A56E6"/>
    <w:rsid w:val="002A7234"/>
    <w:rsid w:val="002B0081"/>
    <w:rsid w:val="002B3D95"/>
    <w:rsid w:val="002B426D"/>
    <w:rsid w:val="002B5250"/>
    <w:rsid w:val="002B5AD1"/>
    <w:rsid w:val="002B63C9"/>
    <w:rsid w:val="002B7315"/>
    <w:rsid w:val="002B7345"/>
    <w:rsid w:val="002C0F9E"/>
    <w:rsid w:val="002C1179"/>
    <w:rsid w:val="002C45AC"/>
    <w:rsid w:val="002C4EFD"/>
    <w:rsid w:val="002C5958"/>
    <w:rsid w:val="002C6CF0"/>
    <w:rsid w:val="002C6EF6"/>
    <w:rsid w:val="002C732E"/>
    <w:rsid w:val="002D0A72"/>
    <w:rsid w:val="002D18CE"/>
    <w:rsid w:val="002D20A0"/>
    <w:rsid w:val="002D5B1A"/>
    <w:rsid w:val="002D6172"/>
    <w:rsid w:val="002D6D3B"/>
    <w:rsid w:val="002E7052"/>
    <w:rsid w:val="002F00AD"/>
    <w:rsid w:val="002F458C"/>
    <w:rsid w:val="002F4B8F"/>
    <w:rsid w:val="002F5BFE"/>
    <w:rsid w:val="00304AE7"/>
    <w:rsid w:val="0030678D"/>
    <w:rsid w:val="00306D73"/>
    <w:rsid w:val="00307555"/>
    <w:rsid w:val="00314A9F"/>
    <w:rsid w:val="0031500B"/>
    <w:rsid w:val="00315B9C"/>
    <w:rsid w:val="0032455C"/>
    <w:rsid w:val="00324650"/>
    <w:rsid w:val="00325788"/>
    <w:rsid w:val="003258DB"/>
    <w:rsid w:val="00330900"/>
    <w:rsid w:val="00330DC4"/>
    <w:rsid w:val="003312E1"/>
    <w:rsid w:val="00332460"/>
    <w:rsid w:val="00335E80"/>
    <w:rsid w:val="00336833"/>
    <w:rsid w:val="00337DFA"/>
    <w:rsid w:val="0034164A"/>
    <w:rsid w:val="00341F86"/>
    <w:rsid w:val="0034438D"/>
    <w:rsid w:val="003511F6"/>
    <w:rsid w:val="003529A4"/>
    <w:rsid w:val="00353B16"/>
    <w:rsid w:val="00361957"/>
    <w:rsid w:val="00362AE1"/>
    <w:rsid w:val="00364411"/>
    <w:rsid w:val="003667B8"/>
    <w:rsid w:val="00372561"/>
    <w:rsid w:val="003753B3"/>
    <w:rsid w:val="003832E7"/>
    <w:rsid w:val="003905FB"/>
    <w:rsid w:val="00391C5C"/>
    <w:rsid w:val="00395BF7"/>
    <w:rsid w:val="003A0484"/>
    <w:rsid w:val="003A0F5B"/>
    <w:rsid w:val="003B27D4"/>
    <w:rsid w:val="003B5053"/>
    <w:rsid w:val="003B5F27"/>
    <w:rsid w:val="003C45D7"/>
    <w:rsid w:val="003C5558"/>
    <w:rsid w:val="003C7EC6"/>
    <w:rsid w:val="003D2132"/>
    <w:rsid w:val="003E0453"/>
    <w:rsid w:val="003E0825"/>
    <w:rsid w:val="003F36AB"/>
    <w:rsid w:val="003F677B"/>
    <w:rsid w:val="003F6A6F"/>
    <w:rsid w:val="0040146E"/>
    <w:rsid w:val="00404357"/>
    <w:rsid w:val="00404953"/>
    <w:rsid w:val="00405370"/>
    <w:rsid w:val="00413A99"/>
    <w:rsid w:val="004151C7"/>
    <w:rsid w:val="00417880"/>
    <w:rsid w:val="00422346"/>
    <w:rsid w:val="0042264F"/>
    <w:rsid w:val="0042278C"/>
    <w:rsid w:val="004227AF"/>
    <w:rsid w:val="00422A4E"/>
    <w:rsid w:val="00423BFE"/>
    <w:rsid w:val="004257EE"/>
    <w:rsid w:val="004306C4"/>
    <w:rsid w:val="00433AD1"/>
    <w:rsid w:val="00433E12"/>
    <w:rsid w:val="00434D8B"/>
    <w:rsid w:val="004352DA"/>
    <w:rsid w:val="004448A4"/>
    <w:rsid w:val="004460F3"/>
    <w:rsid w:val="00447600"/>
    <w:rsid w:val="004503A2"/>
    <w:rsid w:val="00455F97"/>
    <w:rsid w:val="00461FCA"/>
    <w:rsid w:val="0046398B"/>
    <w:rsid w:val="004709FC"/>
    <w:rsid w:val="00470E70"/>
    <w:rsid w:val="00471F97"/>
    <w:rsid w:val="0047391B"/>
    <w:rsid w:val="00474670"/>
    <w:rsid w:val="00481DD3"/>
    <w:rsid w:val="004827C9"/>
    <w:rsid w:val="00484A7A"/>
    <w:rsid w:val="00485921"/>
    <w:rsid w:val="0048604C"/>
    <w:rsid w:val="00486A08"/>
    <w:rsid w:val="00487CE2"/>
    <w:rsid w:val="00490A94"/>
    <w:rsid w:val="0049153A"/>
    <w:rsid w:val="00495F7A"/>
    <w:rsid w:val="004A0061"/>
    <w:rsid w:val="004A089D"/>
    <w:rsid w:val="004A36E6"/>
    <w:rsid w:val="004A3FCA"/>
    <w:rsid w:val="004A4AFF"/>
    <w:rsid w:val="004A5F8B"/>
    <w:rsid w:val="004A7D14"/>
    <w:rsid w:val="004B08B1"/>
    <w:rsid w:val="004B14A6"/>
    <w:rsid w:val="004B39F4"/>
    <w:rsid w:val="004C10C3"/>
    <w:rsid w:val="004C195E"/>
    <w:rsid w:val="004C1AC4"/>
    <w:rsid w:val="004C2C24"/>
    <w:rsid w:val="004C3389"/>
    <w:rsid w:val="004C55F0"/>
    <w:rsid w:val="004C7B67"/>
    <w:rsid w:val="004D1039"/>
    <w:rsid w:val="004D1956"/>
    <w:rsid w:val="004D23B0"/>
    <w:rsid w:val="004D3CE6"/>
    <w:rsid w:val="004D5294"/>
    <w:rsid w:val="004D6728"/>
    <w:rsid w:val="004D73A1"/>
    <w:rsid w:val="004E0F64"/>
    <w:rsid w:val="004E526B"/>
    <w:rsid w:val="004E7652"/>
    <w:rsid w:val="004F133E"/>
    <w:rsid w:val="004F18CA"/>
    <w:rsid w:val="004F3B62"/>
    <w:rsid w:val="004F3DE2"/>
    <w:rsid w:val="004F4382"/>
    <w:rsid w:val="004F76D6"/>
    <w:rsid w:val="004F7AFE"/>
    <w:rsid w:val="0050010F"/>
    <w:rsid w:val="005014A3"/>
    <w:rsid w:val="005014BC"/>
    <w:rsid w:val="00503733"/>
    <w:rsid w:val="00506130"/>
    <w:rsid w:val="0050687C"/>
    <w:rsid w:val="00506DA1"/>
    <w:rsid w:val="00511993"/>
    <w:rsid w:val="00515A3A"/>
    <w:rsid w:val="00523A86"/>
    <w:rsid w:val="005250A2"/>
    <w:rsid w:val="00533DFD"/>
    <w:rsid w:val="0053539B"/>
    <w:rsid w:val="00535FF5"/>
    <w:rsid w:val="00536CEF"/>
    <w:rsid w:val="00540D59"/>
    <w:rsid w:val="00542041"/>
    <w:rsid w:val="005426AF"/>
    <w:rsid w:val="00546335"/>
    <w:rsid w:val="00546833"/>
    <w:rsid w:val="00547733"/>
    <w:rsid w:val="00547981"/>
    <w:rsid w:val="0055089A"/>
    <w:rsid w:val="0055141B"/>
    <w:rsid w:val="00551E66"/>
    <w:rsid w:val="00554CA9"/>
    <w:rsid w:val="0055685B"/>
    <w:rsid w:val="00557CC6"/>
    <w:rsid w:val="005650A0"/>
    <w:rsid w:val="00565658"/>
    <w:rsid w:val="00566B4F"/>
    <w:rsid w:val="00567951"/>
    <w:rsid w:val="005700A0"/>
    <w:rsid w:val="00571948"/>
    <w:rsid w:val="00573214"/>
    <w:rsid w:val="005769DF"/>
    <w:rsid w:val="00577968"/>
    <w:rsid w:val="005826AF"/>
    <w:rsid w:val="005841B3"/>
    <w:rsid w:val="00587968"/>
    <w:rsid w:val="00591EB6"/>
    <w:rsid w:val="0059317D"/>
    <w:rsid w:val="00593F03"/>
    <w:rsid w:val="005945A6"/>
    <w:rsid w:val="00594889"/>
    <w:rsid w:val="00594921"/>
    <w:rsid w:val="005971B7"/>
    <w:rsid w:val="005A3A99"/>
    <w:rsid w:val="005A4974"/>
    <w:rsid w:val="005A53BE"/>
    <w:rsid w:val="005A5D10"/>
    <w:rsid w:val="005B0599"/>
    <w:rsid w:val="005B2393"/>
    <w:rsid w:val="005B24BE"/>
    <w:rsid w:val="005B3AF1"/>
    <w:rsid w:val="005B48DC"/>
    <w:rsid w:val="005B5FE8"/>
    <w:rsid w:val="005B79A7"/>
    <w:rsid w:val="005C088F"/>
    <w:rsid w:val="005C236D"/>
    <w:rsid w:val="005C5035"/>
    <w:rsid w:val="005C623A"/>
    <w:rsid w:val="005C7B08"/>
    <w:rsid w:val="005D0A31"/>
    <w:rsid w:val="005D0FCC"/>
    <w:rsid w:val="005D2AE8"/>
    <w:rsid w:val="005D5290"/>
    <w:rsid w:val="005D6F8C"/>
    <w:rsid w:val="005E1D90"/>
    <w:rsid w:val="005E2B8A"/>
    <w:rsid w:val="005E44FE"/>
    <w:rsid w:val="005E5416"/>
    <w:rsid w:val="005F63EE"/>
    <w:rsid w:val="006051BD"/>
    <w:rsid w:val="00613376"/>
    <w:rsid w:val="006139E7"/>
    <w:rsid w:val="0062103C"/>
    <w:rsid w:val="00624A7B"/>
    <w:rsid w:val="006320FE"/>
    <w:rsid w:val="006325BD"/>
    <w:rsid w:val="006353F5"/>
    <w:rsid w:val="006357C6"/>
    <w:rsid w:val="00637400"/>
    <w:rsid w:val="0064145A"/>
    <w:rsid w:val="00641C9F"/>
    <w:rsid w:val="00641FE6"/>
    <w:rsid w:val="006463B1"/>
    <w:rsid w:val="006472EF"/>
    <w:rsid w:val="0065071A"/>
    <w:rsid w:val="0065246B"/>
    <w:rsid w:val="00653220"/>
    <w:rsid w:val="00653E1C"/>
    <w:rsid w:val="006573BC"/>
    <w:rsid w:val="006613F0"/>
    <w:rsid w:val="00661EFF"/>
    <w:rsid w:val="00662A80"/>
    <w:rsid w:val="006638FD"/>
    <w:rsid w:val="00663964"/>
    <w:rsid w:val="00663FDD"/>
    <w:rsid w:val="00666937"/>
    <w:rsid w:val="0066697D"/>
    <w:rsid w:val="00670E78"/>
    <w:rsid w:val="00674E2B"/>
    <w:rsid w:val="00675CB2"/>
    <w:rsid w:val="0068108C"/>
    <w:rsid w:val="00684193"/>
    <w:rsid w:val="00684CC5"/>
    <w:rsid w:val="006873CC"/>
    <w:rsid w:val="0069171C"/>
    <w:rsid w:val="00691FE7"/>
    <w:rsid w:val="00692F66"/>
    <w:rsid w:val="006944D5"/>
    <w:rsid w:val="00696122"/>
    <w:rsid w:val="00696F33"/>
    <w:rsid w:val="006A111E"/>
    <w:rsid w:val="006A20D9"/>
    <w:rsid w:val="006A63AF"/>
    <w:rsid w:val="006B1404"/>
    <w:rsid w:val="006B1A26"/>
    <w:rsid w:val="006B3405"/>
    <w:rsid w:val="006B6144"/>
    <w:rsid w:val="006C0771"/>
    <w:rsid w:val="006C0D14"/>
    <w:rsid w:val="006C4934"/>
    <w:rsid w:val="006C54CE"/>
    <w:rsid w:val="006C57E9"/>
    <w:rsid w:val="006D59AF"/>
    <w:rsid w:val="006D5C32"/>
    <w:rsid w:val="006D633B"/>
    <w:rsid w:val="006E386F"/>
    <w:rsid w:val="006E5C4A"/>
    <w:rsid w:val="006E660C"/>
    <w:rsid w:val="006E6648"/>
    <w:rsid w:val="006E69FD"/>
    <w:rsid w:val="006F08EE"/>
    <w:rsid w:val="006F0DAC"/>
    <w:rsid w:val="006F150E"/>
    <w:rsid w:val="006F228F"/>
    <w:rsid w:val="006F37D4"/>
    <w:rsid w:val="006F3EB6"/>
    <w:rsid w:val="006F64D2"/>
    <w:rsid w:val="00703959"/>
    <w:rsid w:val="0070434F"/>
    <w:rsid w:val="00714B6E"/>
    <w:rsid w:val="00715968"/>
    <w:rsid w:val="007223B2"/>
    <w:rsid w:val="00722D62"/>
    <w:rsid w:val="00722F1D"/>
    <w:rsid w:val="0072521C"/>
    <w:rsid w:val="007265BE"/>
    <w:rsid w:val="00727A01"/>
    <w:rsid w:val="00732129"/>
    <w:rsid w:val="007324F1"/>
    <w:rsid w:val="00732BBC"/>
    <w:rsid w:val="007344B4"/>
    <w:rsid w:val="00734969"/>
    <w:rsid w:val="00735460"/>
    <w:rsid w:val="007364F2"/>
    <w:rsid w:val="00736A6D"/>
    <w:rsid w:val="00736BA8"/>
    <w:rsid w:val="00736EFA"/>
    <w:rsid w:val="007376E1"/>
    <w:rsid w:val="00740FC6"/>
    <w:rsid w:val="0074172B"/>
    <w:rsid w:val="00743079"/>
    <w:rsid w:val="00745F55"/>
    <w:rsid w:val="0076076D"/>
    <w:rsid w:val="00761B41"/>
    <w:rsid w:val="00764A1E"/>
    <w:rsid w:val="007757CD"/>
    <w:rsid w:val="00782D05"/>
    <w:rsid w:val="00783062"/>
    <w:rsid w:val="00786C8C"/>
    <w:rsid w:val="007900FE"/>
    <w:rsid w:val="007902DD"/>
    <w:rsid w:val="007907B4"/>
    <w:rsid w:val="00790FFC"/>
    <w:rsid w:val="0079270E"/>
    <w:rsid w:val="00793934"/>
    <w:rsid w:val="00793C26"/>
    <w:rsid w:val="007A2701"/>
    <w:rsid w:val="007A3074"/>
    <w:rsid w:val="007B25E9"/>
    <w:rsid w:val="007B352A"/>
    <w:rsid w:val="007B45F9"/>
    <w:rsid w:val="007B59B1"/>
    <w:rsid w:val="007B6ABA"/>
    <w:rsid w:val="007B713E"/>
    <w:rsid w:val="007B7A60"/>
    <w:rsid w:val="007C0A0E"/>
    <w:rsid w:val="007C16EB"/>
    <w:rsid w:val="007C76CE"/>
    <w:rsid w:val="007C7F82"/>
    <w:rsid w:val="007D42A4"/>
    <w:rsid w:val="007D5317"/>
    <w:rsid w:val="007E1271"/>
    <w:rsid w:val="007E389C"/>
    <w:rsid w:val="007E5675"/>
    <w:rsid w:val="007E6380"/>
    <w:rsid w:val="007E66B8"/>
    <w:rsid w:val="007F0CB6"/>
    <w:rsid w:val="007F0F68"/>
    <w:rsid w:val="007F124E"/>
    <w:rsid w:val="007F3921"/>
    <w:rsid w:val="007F4275"/>
    <w:rsid w:val="007F50DD"/>
    <w:rsid w:val="00801F37"/>
    <w:rsid w:val="00803C4F"/>
    <w:rsid w:val="00804AC9"/>
    <w:rsid w:val="0080556F"/>
    <w:rsid w:val="0080644D"/>
    <w:rsid w:val="008074DD"/>
    <w:rsid w:val="00812437"/>
    <w:rsid w:val="008145F9"/>
    <w:rsid w:val="008205CD"/>
    <w:rsid w:val="00821EF9"/>
    <w:rsid w:val="00825498"/>
    <w:rsid w:val="00826BE7"/>
    <w:rsid w:val="00826ECF"/>
    <w:rsid w:val="008272F4"/>
    <w:rsid w:val="00827CCF"/>
    <w:rsid w:val="00831E50"/>
    <w:rsid w:val="00835219"/>
    <w:rsid w:val="00836321"/>
    <w:rsid w:val="008403E5"/>
    <w:rsid w:val="00843430"/>
    <w:rsid w:val="00843E5B"/>
    <w:rsid w:val="00846FE4"/>
    <w:rsid w:val="0085070D"/>
    <w:rsid w:val="0085176C"/>
    <w:rsid w:val="00851CDB"/>
    <w:rsid w:val="008522F8"/>
    <w:rsid w:val="0085461F"/>
    <w:rsid w:val="00854678"/>
    <w:rsid w:val="00857FEA"/>
    <w:rsid w:val="00860BB7"/>
    <w:rsid w:val="00870316"/>
    <w:rsid w:val="00870C33"/>
    <w:rsid w:val="00875083"/>
    <w:rsid w:val="00875F45"/>
    <w:rsid w:val="00877E24"/>
    <w:rsid w:val="0088392D"/>
    <w:rsid w:val="0088446C"/>
    <w:rsid w:val="00885C6B"/>
    <w:rsid w:val="00886293"/>
    <w:rsid w:val="00886362"/>
    <w:rsid w:val="00890A41"/>
    <w:rsid w:val="00891E89"/>
    <w:rsid w:val="008956C8"/>
    <w:rsid w:val="0089779A"/>
    <w:rsid w:val="008A32C9"/>
    <w:rsid w:val="008A5C91"/>
    <w:rsid w:val="008B19A3"/>
    <w:rsid w:val="008B1DC2"/>
    <w:rsid w:val="008B1E8A"/>
    <w:rsid w:val="008B3B3C"/>
    <w:rsid w:val="008B5156"/>
    <w:rsid w:val="008B6673"/>
    <w:rsid w:val="008B67CB"/>
    <w:rsid w:val="008B7D46"/>
    <w:rsid w:val="008C502E"/>
    <w:rsid w:val="008C6294"/>
    <w:rsid w:val="008C6895"/>
    <w:rsid w:val="008D10BE"/>
    <w:rsid w:val="008D2D2C"/>
    <w:rsid w:val="008D3C30"/>
    <w:rsid w:val="008D4947"/>
    <w:rsid w:val="008D7335"/>
    <w:rsid w:val="008E029C"/>
    <w:rsid w:val="008E20AD"/>
    <w:rsid w:val="008E24BC"/>
    <w:rsid w:val="008E275F"/>
    <w:rsid w:val="008F0E4D"/>
    <w:rsid w:val="008F2E04"/>
    <w:rsid w:val="008F38FA"/>
    <w:rsid w:val="008F5A38"/>
    <w:rsid w:val="008F6EB5"/>
    <w:rsid w:val="008F721A"/>
    <w:rsid w:val="00900EA2"/>
    <w:rsid w:val="00902369"/>
    <w:rsid w:val="009023BE"/>
    <w:rsid w:val="00902414"/>
    <w:rsid w:val="00903752"/>
    <w:rsid w:val="0090512C"/>
    <w:rsid w:val="009058C2"/>
    <w:rsid w:val="00907876"/>
    <w:rsid w:val="009119AF"/>
    <w:rsid w:val="00911AB2"/>
    <w:rsid w:val="00916644"/>
    <w:rsid w:val="0091730D"/>
    <w:rsid w:val="0091750C"/>
    <w:rsid w:val="0091766E"/>
    <w:rsid w:val="009208F6"/>
    <w:rsid w:val="00920910"/>
    <w:rsid w:val="00920CCF"/>
    <w:rsid w:val="009219CE"/>
    <w:rsid w:val="0092584A"/>
    <w:rsid w:val="009272CE"/>
    <w:rsid w:val="009272D1"/>
    <w:rsid w:val="00931EAA"/>
    <w:rsid w:val="009324C9"/>
    <w:rsid w:val="00933D94"/>
    <w:rsid w:val="00934E76"/>
    <w:rsid w:val="009412D1"/>
    <w:rsid w:val="00941831"/>
    <w:rsid w:val="00941C25"/>
    <w:rsid w:val="00943FD8"/>
    <w:rsid w:val="009445ED"/>
    <w:rsid w:val="009468B8"/>
    <w:rsid w:val="00952599"/>
    <w:rsid w:val="00953C41"/>
    <w:rsid w:val="00953ED4"/>
    <w:rsid w:val="009573C6"/>
    <w:rsid w:val="00957582"/>
    <w:rsid w:val="00961C7A"/>
    <w:rsid w:val="00962037"/>
    <w:rsid w:val="009638E5"/>
    <w:rsid w:val="00965AB4"/>
    <w:rsid w:val="00966A69"/>
    <w:rsid w:val="009671A3"/>
    <w:rsid w:val="00972765"/>
    <w:rsid w:val="009767FF"/>
    <w:rsid w:val="00977C0E"/>
    <w:rsid w:val="00980B42"/>
    <w:rsid w:val="00981524"/>
    <w:rsid w:val="00981F9D"/>
    <w:rsid w:val="0098323B"/>
    <w:rsid w:val="009850D7"/>
    <w:rsid w:val="00991745"/>
    <w:rsid w:val="0099259E"/>
    <w:rsid w:val="00993755"/>
    <w:rsid w:val="0099415D"/>
    <w:rsid w:val="0099434C"/>
    <w:rsid w:val="00996C11"/>
    <w:rsid w:val="0099776D"/>
    <w:rsid w:val="00997C68"/>
    <w:rsid w:val="009A0CAD"/>
    <w:rsid w:val="009A3229"/>
    <w:rsid w:val="009A43B5"/>
    <w:rsid w:val="009A448C"/>
    <w:rsid w:val="009A4F8A"/>
    <w:rsid w:val="009A51BE"/>
    <w:rsid w:val="009A5DB5"/>
    <w:rsid w:val="009A6BF1"/>
    <w:rsid w:val="009A79C1"/>
    <w:rsid w:val="009B2405"/>
    <w:rsid w:val="009B4659"/>
    <w:rsid w:val="009B54E5"/>
    <w:rsid w:val="009C1872"/>
    <w:rsid w:val="009C44CF"/>
    <w:rsid w:val="009C7A24"/>
    <w:rsid w:val="009D31AF"/>
    <w:rsid w:val="009D3966"/>
    <w:rsid w:val="009D533C"/>
    <w:rsid w:val="009D538A"/>
    <w:rsid w:val="009D65A6"/>
    <w:rsid w:val="009D7753"/>
    <w:rsid w:val="009E0488"/>
    <w:rsid w:val="009E08E5"/>
    <w:rsid w:val="009E60E3"/>
    <w:rsid w:val="009F1B3E"/>
    <w:rsid w:val="009F25E3"/>
    <w:rsid w:val="009F4CFC"/>
    <w:rsid w:val="009F7DCD"/>
    <w:rsid w:val="00A01B5F"/>
    <w:rsid w:val="00A03565"/>
    <w:rsid w:val="00A0388B"/>
    <w:rsid w:val="00A065D8"/>
    <w:rsid w:val="00A069E8"/>
    <w:rsid w:val="00A1059F"/>
    <w:rsid w:val="00A13806"/>
    <w:rsid w:val="00A14B89"/>
    <w:rsid w:val="00A166F0"/>
    <w:rsid w:val="00A178D7"/>
    <w:rsid w:val="00A17C19"/>
    <w:rsid w:val="00A2012B"/>
    <w:rsid w:val="00A2032E"/>
    <w:rsid w:val="00A23948"/>
    <w:rsid w:val="00A247B1"/>
    <w:rsid w:val="00A26606"/>
    <w:rsid w:val="00A2713E"/>
    <w:rsid w:val="00A305B4"/>
    <w:rsid w:val="00A321DC"/>
    <w:rsid w:val="00A375F2"/>
    <w:rsid w:val="00A376F2"/>
    <w:rsid w:val="00A420CC"/>
    <w:rsid w:val="00A424F1"/>
    <w:rsid w:val="00A47C4A"/>
    <w:rsid w:val="00A50A27"/>
    <w:rsid w:val="00A522CA"/>
    <w:rsid w:val="00A53242"/>
    <w:rsid w:val="00A535F6"/>
    <w:rsid w:val="00A60CCB"/>
    <w:rsid w:val="00A615A9"/>
    <w:rsid w:val="00A61AA4"/>
    <w:rsid w:val="00A66AB5"/>
    <w:rsid w:val="00A66B60"/>
    <w:rsid w:val="00A708AF"/>
    <w:rsid w:val="00A74DED"/>
    <w:rsid w:val="00A74E54"/>
    <w:rsid w:val="00A77875"/>
    <w:rsid w:val="00A813CC"/>
    <w:rsid w:val="00A825F9"/>
    <w:rsid w:val="00A827CD"/>
    <w:rsid w:val="00A83600"/>
    <w:rsid w:val="00A838EF"/>
    <w:rsid w:val="00A8720C"/>
    <w:rsid w:val="00A87CD7"/>
    <w:rsid w:val="00A87EBA"/>
    <w:rsid w:val="00A900E6"/>
    <w:rsid w:val="00A923D1"/>
    <w:rsid w:val="00A9472F"/>
    <w:rsid w:val="00AA0507"/>
    <w:rsid w:val="00AA1CF9"/>
    <w:rsid w:val="00AA2AFC"/>
    <w:rsid w:val="00AA4B76"/>
    <w:rsid w:val="00AB0E59"/>
    <w:rsid w:val="00AB42A6"/>
    <w:rsid w:val="00AB53C2"/>
    <w:rsid w:val="00AC0BBD"/>
    <w:rsid w:val="00AC1ACA"/>
    <w:rsid w:val="00AC370C"/>
    <w:rsid w:val="00AC3E48"/>
    <w:rsid w:val="00AC7309"/>
    <w:rsid w:val="00AC7D46"/>
    <w:rsid w:val="00AD02D1"/>
    <w:rsid w:val="00AD0EAF"/>
    <w:rsid w:val="00AD13C3"/>
    <w:rsid w:val="00AD1B38"/>
    <w:rsid w:val="00AD271A"/>
    <w:rsid w:val="00AD2762"/>
    <w:rsid w:val="00AD2920"/>
    <w:rsid w:val="00AD5C77"/>
    <w:rsid w:val="00AD6CBC"/>
    <w:rsid w:val="00AD7759"/>
    <w:rsid w:val="00AE157B"/>
    <w:rsid w:val="00AE3C72"/>
    <w:rsid w:val="00AE4620"/>
    <w:rsid w:val="00AF7D49"/>
    <w:rsid w:val="00B0091E"/>
    <w:rsid w:val="00B00D20"/>
    <w:rsid w:val="00B0154D"/>
    <w:rsid w:val="00B02327"/>
    <w:rsid w:val="00B05CD0"/>
    <w:rsid w:val="00B06512"/>
    <w:rsid w:val="00B06CFA"/>
    <w:rsid w:val="00B07065"/>
    <w:rsid w:val="00B07FF7"/>
    <w:rsid w:val="00B10D13"/>
    <w:rsid w:val="00B14A82"/>
    <w:rsid w:val="00B15B06"/>
    <w:rsid w:val="00B20280"/>
    <w:rsid w:val="00B20B86"/>
    <w:rsid w:val="00B240DB"/>
    <w:rsid w:val="00B317B9"/>
    <w:rsid w:val="00B3408D"/>
    <w:rsid w:val="00B344BC"/>
    <w:rsid w:val="00B36D7D"/>
    <w:rsid w:val="00B372EC"/>
    <w:rsid w:val="00B4381A"/>
    <w:rsid w:val="00B44011"/>
    <w:rsid w:val="00B4517A"/>
    <w:rsid w:val="00B46664"/>
    <w:rsid w:val="00B46757"/>
    <w:rsid w:val="00B46E18"/>
    <w:rsid w:val="00B4779A"/>
    <w:rsid w:val="00B52131"/>
    <w:rsid w:val="00B54B00"/>
    <w:rsid w:val="00B5528E"/>
    <w:rsid w:val="00B62FBC"/>
    <w:rsid w:val="00B6745A"/>
    <w:rsid w:val="00B74B97"/>
    <w:rsid w:val="00B75F5F"/>
    <w:rsid w:val="00B76DCD"/>
    <w:rsid w:val="00B84A0F"/>
    <w:rsid w:val="00B86FA3"/>
    <w:rsid w:val="00B8704D"/>
    <w:rsid w:val="00B87E5F"/>
    <w:rsid w:val="00B92830"/>
    <w:rsid w:val="00B9389C"/>
    <w:rsid w:val="00B97CEC"/>
    <w:rsid w:val="00BA19A5"/>
    <w:rsid w:val="00BA1F58"/>
    <w:rsid w:val="00BA2C19"/>
    <w:rsid w:val="00BA3AED"/>
    <w:rsid w:val="00BA5C86"/>
    <w:rsid w:val="00BA5F69"/>
    <w:rsid w:val="00BB3222"/>
    <w:rsid w:val="00BB38A8"/>
    <w:rsid w:val="00BB49D7"/>
    <w:rsid w:val="00BB4A88"/>
    <w:rsid w:val="00BB702E"/>
    <w:rsid w:val="00BC0F10"/>
    <w:rsid w:val="00BC4ADD"/>
    <w:rsid w:val="00BC4EC8"/>
    <w:rsid w:val="00BC760D"/>
    <w:rsid w:val="00BD4454"/>
    <w:rsid w:val="00BD6C26"/>
    <w:rsid w:val="00BD6D82"/>
    <w:rsid w:val="00BE04CB"/>
    <w:rsid w:val="00BE36E4"/>
    <w:rsid w:val="00BE676F"/>
    <w:rsid w:val="00BE7038"/>
    <w:rsid w:val="00BF0206"/>
    <w:rsid w:val="00BF0337"/>
    <w:rsid w:val="00BF204D"/>
    <w:rsid w:val="00BF346F"/>
    <w:rsid w:val="00BF4C36"/>
    <w:rsid w:val="00BF590D"/>
    <w:rsid w:val="00C02D91"/>
    <w:rsid w:val="00C04716"/>
    <w:rsid w:val="00C07DC3"/>
    <w:rsid w:val="00C10216"/>
    <w:rsid w:val="00C1163C"/>
    <w:rsid w:val="00C122D9"/>
    <w:rsid w:val="00C20E4D"/>
    <w:rsid w:val="00C262BF"/>
    <w:rsid w:val="00C266BB"/>
    <w:rsid w:val="00C277ED"/>
    <w:rsid w:val="00C27A81"/>
    <w:rsid w:val="00C30DA1"/>
    <w:rsid w:val="00C33AB3"/>
    <w:rsid w:val="00C3797A"/>
    <w:rsid w:val="00C40430"/>
    <w:rsid w:val="00C41C69"/>
    <w:rsid w:val="00C43695"/>
    <w:rsid w:val="00C4784F"/>
    <w:rsid w:val="00C50352"/>
    <w:rsid w:val="00C51EB3"/>
    <w:rsid w:val="00C53090"/>
    <w:rsid w:val="00C60379"/>
    <w:rsid w:val="00C6056F"/>
    <w:rsid w:val="00C65DA4"/>
    <w:rsid w:val="00C701AA"/>
    <w:rsid w:val="00C75D51"/>
    <w:rsid w:val="00C7796F"/>
    <w:rsid w:val="00C80E02"/>
    <w:rsid w:val="00C83434"/>
    <w:rsid w:val="00C843B2"/>
    <w:rsid w:val="00C84ED3"/>
    <w:rsid w:val="00C92BD2"/>
    <w:rsid w:val="00CA0205"/>
    <w:rsid w:val="00CA1413"/>
    <w:rsid w:val="00CA1EB7"/>
    <w:rsid w:val="00CA31F8"/>
    <w:rsid w:val="00CA6C97"/>
    <w:rsid w:val="00CA6FC5"/>
    <w:rsid w:val="00CA6FCC"/>
    <w:rsid w:val="00CA7E55"/>
    <w:rsid w:val="00CB16CE"/>
    <w:rsid w:val="00CB22FC"/>
    <w:rsid w:val="00CC0CE3"/>
    <w:rsid w:val="00CC1B32"/>
    <w:rsid w:val="00CC443C"/>
    <w:rsid w:val="00CC7CC7"/>
    <w:rsid w:val="00CD4111"/>
    <w:rsid w:val="00CE2915"/>
    <w:rsid w:val="00CE2D0C"/>
    <w:rsid w:val="00CE43CF"/>
    <w:rsid w:val="00CE47F2"/>
    <w:rsid w:val="00CE66A0"/>
    <w:rsid w:val="00CF166B"/>
    <w:rsid w:val="00CF34AE"/>
    <w:rsid w:val="00CF45A2"/>
    <w:rsid w:val="00CF58D8"/>
    <w:rsid w:val="00CF5ACE"/>
    <w:rsid w:val="00D009DB"/>
    <w:rsid w:val="00D05BBB"/>
    <w:rsid w:val="00D0786E"/>
    <w:rsid w:val="00D07F01"/>
    <w:rsid w:val="00D117A2"/>
    <w:rsid w:val="00D12C11"/>
    <w:rsid w:val="00D12E6C"/>
    <w:rsid w:val="00D1499F"/>
    <w:rsid w:val="00D15760"/>
    <w:rsid w:val="00D20708"/>
    <w:rsid w:val="00D24629"/>
    <w:rsid w:val="00D254E8"/>
    <w:rsid w:val="00D26E25"/>
    <w:rsid w:val="00D30E0E"/>
    <w:rsid w:val="00D32E1E"/>
    <w:rsid w:val="00D33D2B"/>
    <w:rsid w:val="00D33F48"/>
    <w:rsid w:val="00D34ACE"/>
    <w:rsid w:val="00D34BD8"/>
    <w:rsid w:val="00D35173"/>
    <w:rsid w:val="00D35421"/>
    <w:rsid w:val="00D3687A"/>
    <w:rsid w:val="00D3705E"/>
    <w:rsid w:val="00D40291"/>
    <w:rsid w:val="00D43F47"/>
    <w:rsid w:val="00D45F2B"/>
    <w:rsid w:val="00D5054F"/>
    <w:rsid w:val="00D5263F"/>
    <w:rsid w:val="00D61897"/>
    <w:rsid w:val="00D64AC3"/>
    <w:rsid w:val="00D67300"/>
    <w:rsid w:val="00D70687"/>
    <w:rsid w:val="00D737D5"/>
    <w:rsid w:val="00D818F9"/>
    <w:rsid w:val="00D8260C"/>
    <w:rsid w:val="00D85CD7"/>
    <w:rsid w:val="00D8764F"/>
    <w:rsid w:val="00D9483C"/>
    <w:rsid w:val="00D948E2"/>
    <w:rsid w:val="00D94E84"/>
    <w:rsid w:val="00D95157"/>
    <w:rsid w:val="00D9551F"/>
    <w:rsid w:val="00DA05B0"/>
    <w:rsid w:val="00DA0D77"/>
    <w:rsid w:val="00DA3521"/>
    <w:rsid w:val="00DA54B1"/>
    <w:rsid w:val="00DA67D1"/>
    <w:rsid w:val="00DA694C"/>
    <w:rsid w:val="00DB1252"/>
    <w:rsid w:val="00DB283E"/>
    <w:rsid w:val="00DB3A4A"/>
    <w:rsid w:val="00DB44F1"/>
    <w:rsid w:val="00DB6AB5"/>
    <w:rsid w:val="00DC11E5"/>
    <w:rsid w:val="00DC186C"/>
    <w:rsid w:val="00DC4D44"/>
    <w:rsid w:val="00DC52A7"/>
    <w:rsid w:val="00DC5D7B"/>
    <w:rsid w:val="00DC739A"/>
    <w:rsid w:val="00DC77B7"/>
    <w:rsid w:val="00DC7F97"/>
    <w:rsid w:val="00DD243D"/>
    <w:rsid w:val="00DD26D1"/>
    <w:rsid w:val="00DD2D57"/>
    <w:rsid w:val="00DD49BA"/>
    <w:rsid w:val="00DD4AC9"/>
    <w:rsid w:val="00DD64DA"/>
    <w:rsid w:val="00DE0603"/>
    <w:rsid w:val="00DE314F"/>
    <w:rsid w:val="00DE5212"/>
    <w:rsid w:val="00DE55CE"/>
    <w:rsid w:val="00DF0333"/>
    <w:rsid w:val="00DF4635"/>
    <w:rsid w:val="00DF58E5"/>
    <w:rsid w:val="00E00EAD"/>
    <w:rsid w:val="00E00F5B"/>
    <w:rsid w:val="00E03501"/>
    <w:rsid w:val="00E0508E"/>
    <w:rsid w:val="00E05E79"/>
    <w:rsid w:val="00E13FE6"/>
    <w:rsid w:val="00E14272"/>
    <w:rsid w:val="00E15871"/>
    <w:rsid w:val="00E15C9D"/>
    <w:rsid w:val="00E16779"/>
    <w:rsid w:val="00E20750"/>
    <w:rsid w:val="00E21683"/>
    <w:rsid w:val="00E259A3"/>
    <w:rsid w:val="00E26206"/>
    <w:rsid w:val="00E30E15"/>
    <w:rsid w:val="00E33CF0"/>
    <w:rsid w:val="00E33DD8"/>
    <w:rsid w:val="00E344F9"/>
    <w:rsid w:val="00E352E3"/>
    <w:rsid w:val="00E4203B"/>
    <w:rsid w:val="00E45A9B"/>
    <w:rsid w:val="00E46436"/>
    <w:rsid w:val="00E51D32"/>
    <w:rsid w:val="00E52D56"/>
    <w:rsid w:val="00E55B94"/>
    <w:rsid w:val="00E56FA7"/>
    <w:rsid w:val="00E57B1B"/>
    <w:rsid w:val="00E605E4"/>
    <w:rsid w:val="00E617B0"/>
    <w:rsid w:val="00E6221A"/>
    <w:rsid w:val="00E635FF"/>
    <w:rsid w:val="00E6540B"/>
    <w:rsid w:val="00E65ED4"/>
    <w:rsid w:val="00E65F52"/>
    <w:rsid w:val="00E66F8E"/>
    <w:rsid w:val="00E707A6"/>
    <w:rsid w:val="00E713A6"/>
    <w:rsid w:val="00E74232"/>
    <w:rsid w:val="00E743E9"/>
    <w:rsid w:val="00E81CBF"/>
    <w:rsid w:val="00E83872"/>
    <w:rsid w:val="00E843C5"/>
    <w:rsid w:val="00E862AF"/>
    <w:rsid w:val="00E8667C"/>
    <w:rsid w:val="00E867EB"/>
    <w:rsid w:val="00E91E79"/>
    <w:rsid w:val="00E9359A"/>
    <w:rsid w:val="00E94090"/>
    <w:rsid w:val="00E9431E"/>
    <w:rsid w:val="00E9457C"/>
    <w:rsid w:val="00E97D81"/>
    <w:rsid w:val="00EA121B"/>
    <w:rsid w:val="00EA2030"/>
    <w:rsid w:val="00EA4632"/>
    <w:rsid w:val="00EA4CE9"/>
    <w:rsid w:val="00EA5599"/>
    <w:rsid w:val="00EA71C5"/>
    <w:rsid w:val="00EB4F4E"/>
    <w:rsid w:val="00EB6981"/>
    <w:rsid w:val="00EB70C2"/>
    <w:rsid w:val="00EC0B38"/>
    <w:rsid w:val="00EC21B0"/>
    <w:rsid w:val="00EC25D7"/>
    <w:rsid w:val="00EC3812"/>
    <w:rsid w:val="00EC3891"/>
    <w:rsid w:val="00ED0334"/>
    <w:rsid w:val="00ED2B46"/>
    <w:rsid w:val="00ED38FC"/>
    <w:rsid w:val="00ED43CF"/>
    <w:rsid w:val="00ED52D4"/>
    <w:rsid w:val="00EE02D8"/>
    <w:rsid w:val="00EE03E1"/>
    <w:rsid w:val="00EE105B"/>
    <w:rsid w:val="00EE25CF"/>
    <w:rsid w:val="00EE4D28"/>
    <w:rsid w:val="00EE5256"/>
    <w:rsid w:val="00EF092F"/>
    <w:rsid w:val="00EF1A97"/>
    <w:rsid w:val="00EF43F4"/>
    <w:rsid w:val="00EF64C6"/>
    <w:rsid w:val="00F00B4F"/>
    <w:rsid w:val="00F014EB"/>
    <w:rsid w:val="00F01EFE"/>
    <w:rsid w:val="00F02CD9"/>
    <w:rsid w:val="00F06152"/>
    <w:rsid w:val="00F06B07"/>
    <w:rsid w:val="00F12441"/>
    <w:rsid w:val="00F13586"/>
    <w:rsid w:val="00F13AE7"/>
    <w:rsid w:val="00F148A1"/>
    <w:rsid w:val="00F226B5"/>
    <w:rsid w:val="00F236AD"/>
    <w:rsid w:val="00F26DB4"/>
    <w:rsid w:val="00F30F1B"/>
    <w:rsid w:val="00F31CB7"/>
    <w:rsid w:val="00F32003"/>
    <w:rsid w:val="00F34318"/>
    <w:rsid w:val="00F3756E"/>
    <w:rsid w:val="00F37809"/>
    <w:rsid w:val="00F4115C"/>
    <w:rsid w:val="00F42E96"/>
    <w:rsid w:val="00F43ACD"/>
    <w:rsid w:val="00F4668A"/>
    <w:rsid w:val="00F46F43"/>
    <w:rsid w:val="00F5260B"/>
    <w:rsid w:val="00F5295F"/>
    <w:rsid w:val="00F54350"/>
    <w:rsid w:val="00F61A01"/>
    <w:rsid w:val="00F61D9D"/>
    <w:rsid w:val="00F662AB"/>
    <w:rsid w:val="00F66C92"/>
    <w:rsid w:val="00F73848"/>
    <w:rsid w:val="00F77615"/>
    <w:rsid w:val="00F77E66"/>
    <w:rsid w:val="00F77F88"/>
    <w:rsid w:val="00F83169"/>
    <w:rsid w:val="00F839FD"/>
    <w:rsid w:val="00F8541F"/>
    <w:rsid w:val="00F86718"/>
    <w:rsid w:val="00F9539C"/>
    <w:rsid w:val="00F95CA8"/>
    <w:rsid w:val="00FA1703"/>
    <w:rsid w:val="00FA43EC"/>
    <w:rsid w:val="00FA7EE5"/>
    <w:rsid w:val="00FB4141"/>
    <w:rsid w:val="00FB6377"/>
    <w:rsid w:val="00FB67FF"/>
    <w:rsid w:val="00FB6C43"/>
    <w:rsid w:val="00FB7BCC"/>
    <w:rsid w:val="00FC14C5"/>
    <w:rsid w:val="00FC28C7"/>
    <w:rsid w:val="00FC3E92"/>
    <w:rsid w:val="00FC505A"/>
    <w:rsid w:val="00FC6888"/>
    <w:rsid w:val="00FC6D9E"/>
    <w:rsid w:val="00FD02BA"/>
    <w:rsid w:val="00FD17F7"/>
    <w:rsid w:val="00FD1D49"/>
    <w:rsid w:val="00FD472F"/>
    <w:rsid w:val="00FD5574"/>
    <w:rsid w:val="00FD7A89"/>
    <w:rsid w:val="00FD7F3A"/>
    <w:rsid w:val="00FE06F9"/>
    <w:rsid w:val="00FE1C87"/>
    <w:rsid w:val="00FE5311"/>
    <w:rsid w:val="00FE6A46"/>
    <w:rsid w:val="00FE6F35"/>
    <w:rsid w:val="00FF1CFE"/>
    <w:rsid w:val="00FF289F"/>
    <w:rsid w:val="00FF2998"/>
    <w:rsid w:val="00FF2AEA"/>
    <w:rsid w:val="00FF3633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B85BB-E1E8-4716-9BAA-055FB82C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2C"/>
    <w:pPr>
      <w:tabs>
        <w:tab w:val="left" w:pos="709"/>
        <w:tab w:val="left" w:pos="1701"/>
        <w:tab w:val="left" w:pos="3969"/>
      </w:tabs>
      <w:spacing w:after="0"/>
      <w:ind w:firstLine="709"/>
      <w:jc w:val="both"/>
    </w:pPr>
    <w:rPr>
      <w:rFonts w:ascii="Times New Roman" w:hAnsi="Times New Roman"/>
      <w:sz w:val="24"/>
      <w:lang w:val="en-AU"/>
    </w:rPr>
  </w:style>
  <w:style w:type="paragraph" w:styleId="1">
    <w:name w:val="heading 1"/>
    <w:basedOn w:val="a"/>
    <w:next w:val="a"/>
    <w:link w:val="10"/>
    <w:autoRedefine/>
    <w:uiPriority w:val="9"/>
    <w:qFormat/>
    <w:rsid w:val="00812437"/>
    <w:pPr>
      <w:keepNext/>
      <w:keepLines/>
      <w:numPr>
        <w:numId w:val="4"/>
      </w:numPr>
      <w:spacing w:before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0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0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0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01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01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01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01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01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43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03501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0350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50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3501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0350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0350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3501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E03501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E03501"/>
    <w:rPr>
      <w:b/>
      <w:bCs/>
      <w:color w:val="2683C6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03501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E0350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E03501"/>
    <w:pPr>
      <w:numPr>
        <w:ilvl w:val="1"/>
      </w:numPr>
      <w:spacing w:after="240"/>
      <w:ind w:firstLine="709"/>
    </w:pPr>
    <w:rPr>
      <w:color w:val="000000" w:themeColor="text1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3501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0350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E03501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aa">
    <w:name w:val="No Spacing"/>
    <w:uiPriority w:val="1"/>
    <w:qFormat/>
    <w:rsid w:val="00E03501"/>
  </w:style>
  <w:style w:type="paragraph" w:styleId="ab">
    <w:name w:val="List Paragraph"/>
    <w:basedOn w:val="a"/>
    <w:uiPriority w:val="34"/>
    <w:qFormat/>
    <w:rsid w:val="00E035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3501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22">
    <w:name w:val="Цитата 2 Знак"/>
    <w:basedOn w:val="a0"/>
    <w:link w:val="21"/>
    <w:uiPriority w:val="29"/>
    <w:rsid w:val="00E0350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0350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E03501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E03501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E03501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E0350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0350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E0350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E03501"/>
    <w:pPr>
      <w:outlineLvl w:val="9"/>
    </w:pPr>
  </w:style>
  <w:style w:type="character" w:styleId="af4">
    <w:name w:val="Hyperlink"/>
    <w:basedOn w:val="a0"/>
    <w:uiPriority w:val="99"/>
    <w:unhideWhenUsed/>
    <w:rsid w:val="00484A7A"/>
    <w:rPr>
      <w:color w:val="6EAC1C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A0388B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&#1054;&#1041;&#1056;&#1040;&#1047;&#1054;&#1042;&#1040;&#1058;&#1045;&#1051;&#1068;&#1053;&#1040;&#1071;%20&#1044;&#1045;&#1071;&#1058;&#1045;&#1051;&#1068;&#1053;&#1054;&#1057;&#1058;&#1068;\&#1050;&#1055;&#1050;\&#1050;&#1055;&#1050;%202021\!&#1056;&#1072;&#1089;&#1089;&#1099;&#1083;&#1082;&#1072;%20&#1089;&#1083;&#1072;&#1081;&#1076;&#1086;&#1074;_&#1050;&#1055;&#1050;%202021.xlsx" TargetMode="External"/><Relationship Id="rId1" Type="http://schemas.openxmlformats.org/officeDocument/2006/relationships/mailMergeSource" Target="file:///Z:\&#1054;&#1041;&#1056;&#1040;&#1047;&#1054;&#1042;&#1040;&#1058;&#1045;&#1051;&#1068;&#1053;&#1040;&#1071;%20&#1044;&#1045;&#1071;&#1058;&#1045;&#1051;&#1068;&#1053;&#1054;&#1057;&#1058;&#1068;\&#1050;&#1055;&#1050;\&#1050;&#1055;&#1050;%202021\!&#1056;&#1072;&#1089;&#1089;&#1099;&#1083;&#1082;&#1072;%20&#1089;&#1083;&#1072;&#1081;&#1076;&#1086;&#1074;_&#1050;&#1055;&#1050;%202021.xlsx" TargetMode="External"/></Relationships>
</file>

<file path=word/theme/theme1.xml><?xml version="1.0" encoding="utf-8"?>
<a:theme xmlns:a="http://schemas.openxmlformats.org/drawingml/2006/main" name="Грань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8FEE-6C8D-4708-8993-2BB21890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8175</Words>
  <Characters>46602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2021-12-02T09:13:00Z</dcterms:created>
  <dcterms:modified xsi:type="dcterms:W3CDTF">2021-12-02T09:15:00Z</dcterms:modified>
</cp:coreProperties>
</file>