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571CF4" w:rsidRDefault="00571CF4" w:rsidP="00571CF4">
            <w:pPr>
              <w:pStyle w:val="ConsPlusNormal"/>
            </w:pPr>
            <w:r>
              <w:t xml:space="preserve">«Стадион Чемпионата мира ФИФА в г. Калининграде, Солнечный бульвар». </w:t>
            </w:r>
          </w:p>
          <w:p w:rsidR="00F8330A" w:rsidRPr="00F34ABE" w:rsidRDefault="00571CF4" w:rsidP="00571CF4">
            <w:pPr>
              <w:pStyle w:val="ConsPlusNormal"/>
            </w:pPr>
            <w:r>
              <w:t>Инженерное благоустройство территории к стадиону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571CF4" w:rsidRDefault="00571CF4" w:rsidP="00571CF4">
            <w:pPr>
              <w:pStyle w:val="ConsPlusNormal"/>
            </w:pPr>
            <w:r>
              <w:t xml:space="preserve">«Стадион Чемпионата мира ФИФА в г. Калининграде, Солнечный бульвар». </w:t>
            </w:r>
          </w:p>
          <w:p w:rsidR="00F8330A" w:rsidRPr="00F34ABE" w:rsidRDefault="00571CF4" w:rsidP="00571CF4">
            <w:pPr>
              <w:pStyle w:val="ConsPlusNormal"/>
            </w:pPr>
            <w:r>
              <w:t>Инженерное благоустройство территории к стадиону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571CF4" w:rsidRDefault="00571CF4" w:rsidP="00571CF4">
            <w:pPr>
              <w:pStyle w:val="ConsPlusNormal"/>
            </w:pPr>
          </w:p>
          <w:p w:rsidR="00105C06" w:rsidRPr="00F34ABE" w:rsidRDefault="00571CF4" w:rsidP="00571CF4">
            <w:pPr>
              <w:pStyle w:val="ConsPlusNormal"/>
            </w:pPr>
            <w:r>
              <w:t>236000, г. Калининград, Солнечный бульвар, остров Октябрьский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571CF4" w:rsidP="00FD1425">
            <w:pPr>
              <w:pStyle w:val="ConsPlusNormal"/>
            </w:pPr>
            <w:r w:rsidRPr="00571CF4">
              <w:t>Государственное казенное учреждение Калининградской области «Региональное управление заказчика капитального строительства» (ГКУ КО «РУЗКС»)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571CF4" w:rsidP="00FD1425">
            <w:pPr>
              <w:pStyle w:val="ConsPlusNormal"/>
            </w:pPr>
            <w:r w:rsidRPr="00571CF4">
              <w:t>236006, г. Калининград, Московский проспект, 95.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571CF4" w:rsidP="00FD1425">
            <w:pPr>
              <w:pStyle w:val="ConsPlusNormal"/>
            </w:pPr>
            <w:r w:rsidRPr="00571CF4">
              <w:t>3906219005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571CF4" w:rsidP="00FD1425">
            <w:pPr>
              <w:pStyle w:val="ConsPlusNormal"/>
            </w:pPr>
            <w:r w:rsidRPr="00571CF4">
              <w:t>Государственное казенное учреждение Калининградской области «Региональное управление заказчика капитального строительства» (ГКУ КО «РУЗКС»)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571CF4" w:rsidP="00FD1425">
            <w:pPr>
              <w:pStyle w:val="ConsPlusNormal"/>
            </w:pPr>
            <w:r w:rsidRPr="00571CF4">
              <w:t>236006, г. Калининград, Московский проспект, 95.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571CF4" w:rsidP="00FD1425">
            <w:pPr>
              <w:pStyle w:val="ConsPlusNormal"/>
            </w:pPr>
            <w:r w:rsidRPr="00571CF4">
              <w:t>3906219005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571CF4" w:rsidP="00FD1425">
            <w:pPr>
              <w:pStyle w:val="ConsPlusNormal"/>
            </w:pPr>
            <w:r w:rsidRPr="00571CF4">
              <w:t>Общество с ограниченной ответственностью «Институт реставрации, экологии и градостроительного проектирования» (ООО «Институт реставрации, экологии и градостроительного проектирования»)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571CF4" w:rsidP="00FD1425">
            <w:pPr>
              <w:pStyle w:val="ConsPlusNormal"/>
            </w:pPr>
            <w:r w:rsidRPr="00571CF4">
              <w:t>236039, Калининградская область, г. Калининград, проспект Ленинский, дом 109А, литер А.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571CF4" w:rsidP="00FD1425">
            <w:pPr>
              <w:pStyle w:val="ConsPlusNormal"/>
            </w:pPr>
            <w:r w:rsidRPr="00571CF4">
              <w:t>3906160672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571CF4" w:rsidP="00571CF4">
            <w:pPr>
              <w:pStyle w:val="ConsPlusNormal"/>
            </w:pPr>
            <w:r w:rsidRPr="00571CF4">
              <w:t>39-1-1-2-0048-18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571CF4" w:rsidP="00FD1425">
            <w:pPr>
              <w:pStyle w:val="ConsPlusNormal"/>
            </w:pPr>
            <w:r>
              <w:t>04.05.2018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571CF4" w:rsidP="00FD1425">
            <w:pPr>
              <w:pStyle w:val="ConsPlusNormal"/>
            </w:pPr>
            <w:r w:rsidRPr="00571CF4">
              <w:t>Инженерное благоустройство территории заключается в корректировке проектной документации по устройству сетей дождевой канализации на отдельных участках, сетей водопонижения и в части увязки проектных решений с учетом улично-дорожной сети, проекта планировки территории с проектом межевания территории.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571CF4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571CF4" w:rsidRDefault="00571CF4" w:rsidP="00571CF4">
            <w:pPr>
              <w:pStyle w:val="ConsPlusNormal"/>
            </w:pPr>
            <w:r>
              <w:t>Площадь участка в границах проектирования</w:t>
            </w:r>
            <w:r>
              <w:tab/>
              <w:t>га</w:t>
            </w:r>
            <w:r>
              <w:tab/>
              <w:t>62,0</w:t>
            </w:r>
            <w:r>
              <w:tab/>
              <w:t>60,58</w:t>
            </w:r>
            <w:r>
              <w:tab/>
              <w:t>62,0385</w:t>
            </w:r>
          </w:p>
          <w:p w:rsidR="00571CF4" w:rsidRDefault="00571CF4" w:rsidP="00571CF4">
            <w:pPr>
              <w:pStyle w:val="ConsPlusNormal"/>
            </w:pPr>
            <w:r>
              <w:t>Протяженность сетей дождевой канализации</w:t>
            </w:r>
            <w:r>
              <w:tab/>
              <w:t>м</w:t>
            </w:r>
            <w:r>
              <w:tab/>
              <w:t>10 457,0</w:t>
            </w:r>
            <w:r>
              <w:tab/>
              <w:t>8668,0</w:t>
            </w:r>
            <w:r>
              <w:tab/>
              <w:t>9048,0</w:t>
            </w:r>
          </w:p>
          <w:p w:rsidR="00571CF4" w:rsidRDefault="00571CF4" w:rsidP="00571CF4">
            <w:pPr>
              <w:pStyle w:val="ConsPlusNormal"/>
            </w:pPr>
            <w:r>
              <w:t>Локальные очистные сооружения дождевого стока производительностью 125 л/с</w:t>
            </w:r>
            <w:r>
              <w:tab/>
              <w:t>комплект</w:t>
            </w:r>
            <w:r>
              <w:tab/>
              <w:t>8</w:t>
            </w:r>
            <w:r>
              <w:tab/>
              <w:t>8</w:t>
            </w:r>
            <w:r>
              <w:tab/>
              <w:t>8</w:t>
            </w:r>
          </w:p>
          <w:p w:rsidR="00571CF4" w:rsidRDefault="00571CF4" w:rsidP="00571CF4">
            <w:pPr>
              <w:pStyle w:val="ConsPlusNormal"/>
            </w:pPr>
            <w:r>
              <w:t>Канализационная насосная станция перекачки дождевых стоков</w:t>
            </w:r>
            <w:r>
              <w:tab/>
              <w:t>комплект</w:t>
            </w:r>
            <w:r>
              <w:tab/>
              <w:t>8</w:t>
            </w:r>
            <w:r>
              <w:tab/>
              <w:t>8</w:t>
            </w:r>
            <w:r>
              <w:tab/>
              <w:t>8</w:t>
            </w:r>
          </w:p>
          <w:p w:rsidR="00571CF4" w:rsidRDefault="00571CF4" w:rsidP="00571CF4">
            <w:pPr>
              <w:pStyle w:val="ConsPlusNormal"/>
            </w:pPr>
            <w:r>
              <w:t>Береговой выпуск</w:t>
            </w:r>
            <w:r>
              <w:tab/>
              <w:t>шт.</w:t>
            </w:r>
            <w:r>
              <w:tab/>
              <w:t>8</w:t>
            </w:r>
            <w:r>
              <w:tab/>
              <w:t>8</w:t>
            </w:r>
            <w:r>
              <w:tab/>
              <w:t>8</w:t>
            </w:r>
          </w:p>
          <w:p w:rsidR="00571CF4" w:rsidRDefault="00571CF4" w:rsidP="00571CF4">
            <w:pPr>
              <w:pStyle w:val="ConsPlusNormal"/>
            </w:pPr>
            <w:r>
              <w:t>Площадь осушения</w:t>
            </w:r>
            <w:r>
              <w:tab/>
              <w:t>га</w:t>
            </w:r>
            <w:r>
              <w:tab/>
              <w:t>-</w:t>
            </w:r>
            <w:r>
              <w:tab/>
              <w:t>60,58</w:t>
            </w:r>
            <w:r>
              <w:tab/>
              <w:t>-</w:t>
            </w:r>
          </w:p>
          <w:p w:rsidR="00105C06" w:rsidRPr="00F34ABE" w:rsidRDefault="00571CF4" w:rsidP="00571CF4">
            <w:pPr>
              <w:pStyle w:val="ConsPlusNormal"/>
            </w:pPr>
            <w:proofErr w:type="spellStart"/>
            <w:r>
              <w:t>Предпостроечное</w:t>
            </w:r>
            <w:proofErr w:type="spellEnd"/>
            <w:r>
              <w:t xml:space="preserve"> уплотнение грунтов на участках общей площадью</w:t>
            </w:r>
            <w:r>
              <w:tab/>
              <w:t>га</w:t>
            </w:r>
            <w:r>
              <w:tab/>
              <w:t>13,5</w:t>
            </w:r>
            <w:r>
              <w:tab/>
              <w:t>13,5</w:t>
            </w:r>
            <w:r>
              <w:tab/>
              <w:t>13,5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571CF4" w:rsidRDefault="00571CF4" w:rsidP="00FD1425">
            <w:pPr>
              <w:pStyle w:val="ConsPlusNormal"/>
            </w:pPr>
            <w:r>
              <w:t>2Б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571CF4" w:rsidRDefault="00571CF4" w:rsidP="00FD1425">
            <w:pPr>
              <w:pStyle w:val="ConsPlusNormal"/>
            </w:pPr>
            <w:r>
              <w:t>2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571CF4" w:rsidRDefault="00571CF4" w:rsidP="00FD1425">
            <w:pPr>
              <w:pStyle w:val="ConsPlusNormal"/>
            </w:pPr>
            <w:r>
              <w:t>2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571CF4" w:rsidRDefault="00571CF4" w:rsidP="00FD1425">
            <w:pPr>
              <w:pStyle w:val="ConsPlusNormal"/>
            </w:pPr>
            <w:r>
              <w:t>5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571CF4" w:rsidRDefault="00571CF4" w:rsidP="00FD1425">
            <w:pPr>
              <w:pStyle w:val="ConsPlusNormal"/>
            </w:pPr>
            <w:r>
              <w:t>2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F34ABE">
              <w:lastRenderedPageBreak/>
              <w:t>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571CF4" w:rsidP="00FD1425">
            <w:pPr>
              <w:pStyle w:val="ConsPlusNormal"/>
            </w:pPr>
            <w:r>
              <w:lastRenderedPageBreak/>
              <w:t>нет</w:t>
            </w:r>
            <w:bookmarkStart w:id="0" w:name="_GoBack"/>
            <w:bookmarkEnd w:id="0"/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1C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4174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6</cp:revision>
  <dcterms:created xsi:type="dcterms:W3CDTF">2017-12-19T13:58:00Z</dcterms:created>
  <dcterms:modified xsi:type="dcterms:W3CDTF">2018-05-10T15:09:00Z</dcterms:modified>
</cp:coreProperties>
</file>