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0A" w:rsidRDefault="00F8330A" w:rsidP="00F8330A">
      <w:pPr>
        <w:pStyle w:val="ConsPlusNormal"/>
        <w:jc w:val="center"/>
      </w:pPr>
      <w:r>
        <w:t>Сведения</w:t>
      </w:r>
    </w:p>
    <w:p w:rsidR="00F8330A" w:rsidRDefault="00F8330A" w:rsidP="00F8330A">
      <w:pPr>
        <w:pStyle w:val="ConsPlusNormal"/>
        <w:jc w:val="center"/>
      </w:pPr>
      <w:r>
        <w:t>о проектной документации, в отношении которой выдано</w:t>
      </w:r>
    </w:p>
    <w:p w:rsidR="00F8330A" w:rsidRDefault="00F8330A" w:rsidP="00F8330A">
      <w:pPr>
        <w:pStyle w:val="ConsPlusNormal"/>
        <w:jc w:val="center"/>
      </w:pPr>
      <w:r>
        <w:t>положительное заключение уполномоченного на проведение</w:t>
      </w:r>
    </w:p>
    <w:p w:rsidR="00F8330A" w:rsidRDefault="00F8330A" w:rsidP="00F8330A">
      <w:pPr>
        <w:pStyle w:val="ConsPlusNormal"/>
        <w:jc w:val="center"/>
      </w:pPr>
      <w:r>
        <w:t>государственной экспертизы проектной документации</w:t>
      </w:r>
    </w:p>
    <w:p w:rsidR="00F8330A" w:rsidRDefault="00F8330A" w:rsidP="00F8330A">
      <w:pPr>
        <w:pStyle w:val="ConsPlusNormal"/>
        <w:jc w:val="center"/>
      </w:pPr>
      <w:r>
        <w:t>органа исполнительной власти и организации</w:t>
      </w:r>
    </w:p>
    <w:p w:rsidR="00F8330A" w:rsidRDefault="00F8330A" w:rsidP="00F8330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653"/>
        <w:gridCol w:w="3260"/>
        <w:gridCol w:w="4532"/>
      </w:tblGrid>
      <w:tr w:rsidR="00F8330A" w:rsidTr="007335A4">
        <w:tc>
          <w:tcPr>
            <w:tcW w:w="623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N п/п</w:t>
            </w:r>
          </w:p>
        </w:tc>
        <w:tc>
          <w:tcPr>
            <w:tcW w:w="3913" w:type="dxa"/>
            <w:gridSpan w:val="2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Наименование поля формы</w:t>
            </w:r>
          </w:p>
        </w:tc>
        <w:tc>
          <w:tcPr>
            <w:tcW w:w="4532" w:type="dxa"/>
            <w:vAlign w:val="center"/>
          </w:tcPr>
          <w:p w:rsidR="00F8330A" w:rsidRPr="007335A4" w:rsidRDefault="00F8330A" w:rsidP="00404F8F">
            <w:pPr>
              <w:pStyle w:val="ConsPlusNormal"/>
              <w:jc w:val="center"/>
              <w:rPr>
                <w:b/>
              </w:rPr>
            </w:pPr>
            <w:r w:rsidRPr="007335A4">
              <w:rPr>
                <w:b/>
              </w:rPr>
              <w:t>Значение</w:t>
            </w:r>
          </w:p>
        </w:tc>
      </w:tr>
      <w:tr w:rsidR="00F8330A" w:rsidTr="007335A4">
        <w:tc>
          <w:tcPr>
            <w:tcW w:w="623" w:type="dxa"/>
            <w:shd w:val="clear" w:color="auto" w:fill="FBE4D5" w:themeFill="accent2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1.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проектной документации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F8330A" w:rsidRPr="00F34ABE" w:rsidRDefault="007C7C3E" w:rsidP="00FD1425">
            <w:pPr>
              <w:pStyle w:val="ConsPlusNormal"/>
            </w:pPr>
            <w:r w:rsidRPr="007C7C3E">
              <w:t xml:space="preserve">«Реконструкция гидротехнических сооружений и улучшение санитарно-экологического состояния притока реки Голубой с благоустройством рекреационной зоны в границах ул. </w:t>
            </w:r>
            <w:proofErr w:type="spellStart"/>
            <w:r w:rsidRPr="007C7C3E">
              <w:t>Беланова</w:t>
            </w:r>
            <w:proofErr w:type="spellEnd"/>
            <w:r w:rsidRPr="007C7C3E">
              <w:t xml:space="preserve"> – ул. Горбунова – ул. Мира – ул. </w:t>
            </w:r>
            <w:proofErr w:type="spellStart"/>
            <w:r w:rsidRPr="007C7C3E">
              <w:t>Жиленкова</w:t>
            </w:r>
            <w:proofErr w:type="spellEnd"/>
            <w:r w:rsidRPr="007C7C3E">
              <w:t xml:space="preserve"> – ул. </w:t>
            </w:r>
            <w:proofErr w:type="spellStart"/>
            <w:r w:rsidRPr="007C7C3E">
              <w:t>Габайдулина</w:t>
            </w:r>
            <w:proofErr w:type="spellEnd"/>
            <w:r w:rsidRPr="007C7C3E">
              <w:t xml:space="preserve"> – ул. Калачева в г. Калининграде»</w:t>
            </w:r>
          </w:p>
        </w:tc>
      </w:tr>
      <w:tr w:rsidR="00F8330A" w:rsidTr="007335A4">
        <w:tc>
          <w:tcPr>
            <w:tcW w:w="623" w:type="dxa"/>
            <w:shd w:val="clear" w:color="auto" w:fill="EDEDED" w:themeFill="accent3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2.</w:t>
            </w:r>
          </w:p>
        </w:tc>
        <w:tc>
          <w:tcPr>
            <w:tcW w:w="3913" w:type="dxa"/>
            <w:gridSpan w:val="2"/>
            <w:shd w:val="clear" w:color="auto" w:fill="EDEDED" w:themeFill="accent3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объекта капитального строительства</w:t>
            </w:r>
          </w:p>
        </w:tc>
        <w:tc>
          <w:tcPr>
            <w:tcW w:w="4532" w:type="dxa"/>
            <w:shd w:val="clear" w:color="auto" w:fill="EDEDED" w:themeFill="accent3" w:themeFillTint="33"/>
          </w:tcPr>
          <w:p w:rsidR="00F8330A" w:rsidRPr="00F34ABE" w:rsidRDefault="007C7C3E" w:rsidP="00FD1425">
            <w:pPr>
              <w:pStyle w:val="ConsPlusNormal"/>
            </w:pPr>
            <w:r w:rsidRPr="007C7C3E">
              <w:t xml:space="preserve">«Реконструкция гидротехнических сооружений и улучшение санитарно-экологического состояния притока реки Голубой с благоустройством рекреационной зоны в границах ул. </w:t>
            </w:r>
            <w:proofErr w:type="spellStart"/>
            <w:r w:rsidRPr="007C7C3E">
              <w:t>Беланова</w:t>
            </w:r>
            <w:proofErr w:type="spellEnd"/>
            <w:r w:rsidRPr="007C7C3E">
              <w:t xml:space="preserve"> – ул. Горбунова – ул. Мира – ул. </w:t>
            </w:r>
            <w:proofErr w:type="spellStart"/>
            <w:r w:rsidRPr="007C7C3E">
              <w:t>Жиленкова</w:t>
            </w:r>
            <w:proofErr w:type="spellEnd"/>
            <w:r w:rsidRPr="007C7C3E">
              <w:t xml:space="preserve"> – ул. </w:t>
            </w:r>
            <w:proofErr w:type="spellStart"/>
            <w:r w:rsidRPr="007C7C3E">
              <w:t>Габайдулина</w:t>
            </w:r>
            <w:proofErr w:type="spellEnd"/>
            <w:r w:rsidRPr="007C7C3E">
              <w:t xml:space="preserve"> – ул. Калачева в г. Калининграде»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8B477A" w:rsidRDefault="00105C06" w:rsidP="007335A4">
            <w:pPr>
              <w:jc w:val="center"/>
            </w:pPr>
            <w:r w:rsidRPr="008B477A">
              <w:t>6.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Default="00105C06" w:rsidP="00FD1425">
            <w:r w:rsidRPr="008B477A"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105C06" w:rsidRDefault="00105C06" w:rsidP="00FD1425">
            <w:pPr>
              <w:pStyle w:val="ConsPlusNormal"/>
            </w:pPr>
            <w:r>
              <w:t>Калининградская область</w:t>
            </w:r>
          </w:p>
        </w:tc>
      </w:tr>
      <w:tr w:rsidR="00105C06" w:rsidTr="007335A4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7.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Адрес объекта капитального строительства (адресный ориентир)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7C7C3E" w:rsidRDefault="007C7C3E" w:rsidP="007C7C3E">
            <w:pPr>
              <w:pStyle w:val="ConsPlusNormal"/>
            </w:pPr>
            <w:r>
              <w:t xml:space="preserve">г. Калининград, в границах ул. </w:t>
            </w:r>
            <w:proofErr w:type="spellStart"/>
            <w:r>
              <w:t>Беланова</w:t>
            </w:r>
            <w:proofErr w:type="spellEnd"/>
            <w:r>
              <w:t xml:space="preserve"> – </w:t>
            </w:r>
          </w:p>
          <w:p w:rsidR="00105C06" w:rsidRPr="00F34ABE" w:rsidRDefault="007C7C3E" w:rsidP="007C7C3E">
            <w:pPr>
              <w:pStyle w:val="ConsPlusNormal"/>
            </w:pPr>
            <w:r>
              <w:t xml:space="preserve">ул. Горбунова – ул. Мира – ул. </w:t>
            </w:r>
            <w:proofErr w:type="spellStart"/>
            <w:r>
              <w:t>Жиленкова</w:t>
            </w:r>
            <w:proofErr w:type="spellEnd"/>
            <w:r>
              <w:t xml:space="preserve"> – ул. </w:t>
            </w:r>
            <w:proofErr w:type="spellStart"/>
            <w:r>
              <w:t>Габайдулина</w:t>
            </w:r>
            <w:proofErr w:type="spellEnd"/>
            <w:r>
              <w:t xml:space="preserve"> – ул. Калачева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3.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Наименование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7C7C3E" w:rsidP="00FD1425">
            <w:pPr>
              <w:pStyle w:val="ConsPlusNormal"/>
            </w:pPr>
            <w:r w:rsidRPr="007C7C3E">
              <w:t>Муниципальное казенное учреждение «Управление капитального строительства» городского округа «Город Калининград» (МКУ «УКС»</w:t>
            </w:r>
            <w:r>
              <w:t>)</w:t>
            </w:r>
          </w:p>
        </w:tc>
      </w:tr>
      <w:tr w:rsidR="00F8330A" w:rsidTr="007335A4">
        <w:tc>
          <w:tcPr>
            <w:tcW w:w="623" w:type="dxa"/>
            <w:shd w:val="clear" w:color="auto" w:fill="D9E2F3" w:themeFill="accent5" w:themeFillTint="33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4.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F8330A" w:rsidRPr="00F34ABE" w:rsidRDefault="00F8330A" w:rsidP="00FD1425">
            <w:pPr>
              <w:pStyle w:val="ConsPlusNormal"/>
            </w:pPr>
            <w:r w:rsidRPr="00F34ABE">
              <w:t>Место нахождения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F8330A" w:rsidRPr="00F34ABE" w:rsidRDefault="007C7C3E" w:rsidP="00FD1425">
            <w:pPr>
              <w:pStyle w:val="ConsPlusNormal"/>
            </w:pPr>
            <w:r w:rsidRPr="007C7C3E">
              <w:t>236023, г. Калининград, ул. В. Котика, 4-10</w:t>
            </w:r>
          </w:p>
        </w:tc>
      </w:tr>
      <w:tr w:rsidR="0022743A" w:rsidTr="007335A4">
        <w:tc>
          <w:tcPr>
            <w:tcW w:w="623" w:type="dxa"/>
            <w:shd w:val="clear" w:color="auto" w:fill="D9E2F3" w:themeFill="accent5" w:themeFillTint="33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застройщика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22743A" w:rsidTr="007335A4">
        <w:trPr>
          <w:trHeight w:val="427"/>
        </w:trPr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Наименование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7C7C3E" w:rsidP="00FD1425">
            <w:pPr>
              <w:pStyle w:val="ConsPlusNormal"/>
            </w:pPr>
            <w:r w:rsidRPr="007C7C3E">
              <w:t>Муниципальное казенное учреждение «Управление капитального строительства» городского округа «Город Калининград» (МКУ «УКС»)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7C7C3E" w:rsidP="00FD1425">
            <w:pPr>
              <w:pStyle w:val="ConsPlusNormal"/>
            </w:pPr>
            <w:r w:rsidRPr="007C7C3E">
              <w:t>236023, г. Калининград, ул. В. Котика, 4-10</w:t>
            </w:r>
          </w:p>
        </w:tc>
      </w:tr>
      <w:tr w:rsidR="0022743A" w:rsidTr="007335A4">
        <w:tc>
          <w:tcPr>
            <w:tcW w:w="623" w:type="dxa"/>
            <w:shd w:val="clear" w:color="auto" w:fill="B4C6E7" w:themeFill="accent5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 xml:space="preserve">ИНН </w:t>
            </w:r>
            <w:r w:rsidR="00105C06" w:rsidRPr="00105C06">
              <w:t>технического заказчика</w:t>
            </w:r>
          </w:p>
        </w:tc>
        <w:tc>
          <w:tcPr>
            <w:tcW w:w="4532" w:type="dxa"/>
            <w:shd w:val="clear" w:color="auto" w:fill="B4C6E7" w:themeFill="accent5" w:themeFillTint="66"/>
          </w:tcPr>
          <w:p w:rsidR="0022743A" w:rsidRPr="00F34ABE" w:rsidRDefault="0022743A" w:rsidP="00FD1425">
            <w:pPr>
              <w:pStyle w:val="ConsPlusNormal"/>
            </w:pPr>
          </w:p>
        </w:tc>
      </w:tr>
      <w:tr w:rsidR="00F8330A" w:rsidTr="007335A4">
        <w:tc>
          <w:tcPr>
            <w:tcW w:w="623" w:type="dxa"/>
            <w:shd w:val="clear" w:color="auto" w:fill="C5E0B3" w:themeFill="accent6" w:themeFillTint="66"/>
          </w:tcPr>
          <w:p w:rsidR="00F8330A" w:rsidRPr="00F34ABE" w:rsidRDefault="00F8330A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F8330A" w:rsidRPr="00F34ABE" w:rsidRDefault="00F8330A" w:rsidP="00FD1425">
            <w:pPr>
              <w:pStyle w:val="ConsPlusNormal"/>
            </w:pPr>
            <w:r w:rsidRPr="00F34ABE">
              <w:t xml:space="preserve">Наименование проектной организации, </w:t>
            </w:r>
            <w:r w:rsidRPr="00F34ABE">
              <w:lastRenderedPageBreak/>
              <w:t>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7C7C3E" w:rsidRDefault="007C7C3E" w:rsidP="007C7C3E">
            <w:pPr>
              <w:pStyle w:val="ConsPlusNormal"/>
            </w:pPr>
            <w:r>
              <w:lastRenderedPageBreak/>
              <w:t>Акционерное общество «Западный проектно-</w:t>
            </w:r>
            <w:r>
              <w:lastRenderedPageBreak/>
              <w:t>изыскательский институт «</w:t>
            </w:r>
            <w:proofErr w:type="spellStart"/>
            <w:r>
              <w:t>Запводпроект</w:t>
            </w:r>
            <w:proofErr w:type="spellEnd"/>
            <w:r>
              <w:t xml:space="preserve">» Минсельхоза России» </w:t>
            </w:r>
          </w:p>
          <w:p w:rsidR="00F8330A" w:rsidRPr="00F34ABE" w:rsidRDefault="007C7C3E" w:rsidP="007C7C3E">
            <w:pPr>
              <w:pStyle w:val="ConsPlusNormal"/>
            </w:pPr>
            <w:r>
              <w:t>(АО институт «</w:t>
            </w:r>
            <w:proofErr w:type="spellStart"/>
            <w:r>
              <w:t>Запводпроект</w:t>
            </w:r>
            <w:proofErr w:type="spellEnd"/>
            <w:r>
              <w:t>»)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7C7C3E" w:rsidP="00FD1425">
            <w:pPr>
              <w:pStyle w:val="ConsPlusNormal"/>
            </w:pPr>
            <w:r w:rsidRPr="007C7C3E">
              <w:t>236010, г. Калининград, пр. Мира, д. 136.</w:t>
            </w:r>
          </w:p>
        </w:tc>
      </w:tr>
      <w:tr w:rsidR="0022743A" w:rsidTr="007335A4">
        <w:tc>
          <w:tcPr>
            <w:tcW w:w="623" w:type="dxa"/>
            <w:shd w:val="clear" w:color="auto" w:fill="C5E0B3" w:themeFill="accent6" w:themeFillTint="66"/>
          </w:tcPr>
          <w:p w:rsidR="0022743A" w:rsidRPr="00F34ABE" w:rsidRDefault="0022743A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22743A" w:rsidRPr="00F34ABE" w:rsidRDefault="0022743A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22743A" w:rsidRPr="00F34ABE" w:rsidRDefault="007C7C3E" w:rsidP="00FD1425">
            <w:pPr>
              <w:pStyle w:val="ConsPlusNormal"/>
            </w:pPr>
            <w:r w:rsidRPr="007C7C3E">
              <w:t>ИНН 3905004021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5.</w:t>
            </w: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7C7C3E" w:rsidP="00FD1425">
            <w:pPr>
              <w:pStyle w:val="ConsPlusNormal"/>
            </w:pPr>
            <w:r w:rsidRPr="007C7C3E">
              <w:t>Муниципальное предприятие «Городской центр геодезии» городского округа «Город Калининград» (МП «</w:t>
            </w:r>
            <w:proofErr w:type="spellStart"/>
            <w:r w:rsidRPr="007C7C3E">
              <w:t>Геоцентр</w:t>
            </w:r>
            <w:proofErr w:type="spellEnd"/>
            <w:r w:rsidRPr="007C7C3E">
              <w:t>»)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7C7C3E" w:rsidP="00FD1425">
            <w:pPr>
              <w:pStyle w:val="ConsPlusNormal"/>
            </w:pPr>
            <w:r w:rsidRPr="007C7C3E">
              <w:t>236040, Калининградская обл., г. Калининград, пл. Победы, д. 1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7C7C3E" w:rsidP="00FD1425">
            <w:pPr>
              <w:pStyle w:val="ConsPlusNormal"/>
            </w:pPr>
            <w:r w:rsidRPr="007C7C3E">
              <w:t>ИНН 3903009271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7C7C3E" w:rsidRDefault="007C7C3E" w:rsidP="007C7C3E">
            <w:pPr>
              <w:pStyle w:val="ConsPlusNormal"/>
            </w:pPr>
            <w:r>
              <w:t xml:space="preserve">Общество с ограниченной ответственностью «ГЕОИД» </w:t>
            </w:r>
          </w:p>
          <w:p w:rsidR="00105C06" w:rsidRPr="00F34ABE" w:rsidRDefault="007C7C3E" w:rsidP="007C7C3E">
            <w:pPr>
              <w:pStyle w:val="ConsPlusNormal"/>
            </w:pPr>
            <w:r>
              <w:t>(ООО «ГЕОИД»)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7C7C3E" w:rsidP="00FD1425">
            <w:pPr>
              <w:pStyle w:val="ConsPlusNormal"/>
            </w:pPr>
            <w:r w:rsidRPr="007C7C3E">
              <w:t>236029, Калининградская обл., г. Калининград, ул. Балтийская, д. 22</w:t>
            </w:r>
          </w:p>
        </w:tc>
      </w:tr>
      <w:tr w:rsidR="00105C06" w:rsidTr="007335A4">
        <w:tc>
          <w:tcPr>
            <w:tcW w:w="623" w:type="dxa"/>
            <w:shd w:val="clear" w:color="auto" w:fill="C5E0B3" w:themeFill="accent6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C5E0B3" w:themeFill="accent6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C5E0B3" w:themeFill="accent6" w:themeFillTint="66"/>
          </w:tcPr>
          <w:p w:rsidR="00105C06" w:rsidRPr="00F34ABE" w:rsidRDefault="007C7C3E" w:rsidP="00FD1425">
            <w:pPr>
              <w:pStyle w:val="ConsPlusNormal"/>
            </w:pPr>
            <w:r w:rsidRPr="007C7C3E">
              <w:t>ИНН 3906083185</w:t>
            </w: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Наименование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Место нахождения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A8D08D" w:themeFill="accent6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ИНН проектной организации, подготовившей проектную документацию</w:t>
            </w:r>
            <w:r w:rsidR="008738CA">
              <w:t>, инженерные изыскания</w:t>
            </w:r>
          </w:p>
        </w:tc>
        <w:tc>
          <w:tcPr>
            <w:tcW w:w="4532" w:type="dxa"/>
            <w:shd w:val="clear" w:color="auto" w:fill="A8D08D" w:themeFill="accent6" w:themeFillTint="99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8.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>Номер заключения государственной 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7C7C3E" w:rsidP="00FD1425">
            <w:pPr>
              <w:pStyle w:val="ConsPlusNormal"/>
            </w:pPr>
            <w:r>
              <w:t>№ 39-1-</w:t>
            </w:r>
            <w:r w:rsidR="00A776BB">
              <w:t>1-</w:t>
            </w:r>
            <w:bookmarkStart w:id="0" w:name="_GoBack"/>
            <w:bookmarkEnd w:id="0"/>
            <w:r>
              <w:t>3-0056-18</w:t>
            </w:r>
          </w:p>
        </w:tc>
      </w:tr>
      <w:tr w:rsidR="00105C06" w:rsidTr="007335A4">
        <w:tc>
          <w:tcPr>
            <w:tcW w:w="623" w:type="dxa"/>
            <w:shd w:val="clear" w:color="auto" w:fill="F7CAAC" w:themeFill="accent2" w:themeFillTint="66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9.</w:t>
            </w:r>
          </w:p>
        </w:tc>
        <w:tc>
          <w:tcPr>
            <w:tcW w:w="3913" w:type="dxa"/>
            <w:gridSpan w:val="2"/>
            <w:shd w:val="clear" w:color="auto" w:fill="F7CAAC" w:themeFill="accent2" w:themeFillTint="66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Дата заключения государственной </w:t>
            </w:r>
            <w:r w:rsidRPr="00F34ABE">
              <w:lastRenderedPageBreak/>
              <w:t>экспертизы проектной документации</w:t>
            </w:r>
          </w:p>
        </w:tc>
        <w:tc>
          <w:tcPr>
            <w:tcW w:w="4532" w:type="dxa"/>
            <w:shd w:val="clear" w:color="auto" w:fill="F7CAAC" w:themeFill="accent2" w:themeFillTint="66"/>
          </w:tcPr>
          <w:p w:rsidR="00105C06" w:rsidRPr="00F34ABE" w:rsidRDefault="00E977C0" w:rsidP="00FD1425">
            <w:pPr>
              <w:pStyle w:val="ConsPlusNormal"/>
            </w:pPr>
            <w:r>
              <w:lastRenderedPageBreak/>
              <w:t>07 июня 2018г.</w:t>
            </w:r>
          </w:p>
        </w:tc>
      </w:tr>
      <w:tr w:rsidR="00105C06" w:rsidTr="007335A4">
        <w:tc>
          <w:tcPr>
            <w:tcW w:w="623" w:type="dxa"/>
            <w:shd w:val="clear" w:color="auto" w:fill="D9E2F3" w:themeFill="accent5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10.</w:t>
            </w:r>
          </w:p>
        </w:tc>
        <w:tc>
          <w:tcPr>
            <w:tcW w:w="3913" w:type="dxa"/>
            <w:gridSpan w:val="2"/>
            <w:shd w:val="clear" w:color="auto" w:fill="D9E2F3" w:themeFill="accent5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Применение экономически эффективной проектной документации повторного использования (да/нет)</w:t>
            </w:r>
          </w:p>
        </w:tc>
        <w:tc>
          <w:tcPr>
            <w:tcW w:w="4532" w:type="dxa"/>
            <w:shd w:val="clear" w:color="auto" w:fill="D9E2F3" w:themeFill="accent5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11.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Достоверность определения сметной стоимости подтверждена (да/нет)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FD1425" w:rsidP="00FD1425">
            <w:pPr>
              <w:pStyle w:val="ConsPlusNormal"/>
            </w:pPr>
            <w:r w:rsidRPr="00F34ABE">
              <w:t>да/нет</w:t>
            </w: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12.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Сметная стоимость строительства в текущем уровне цен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c>
          <w:tcPr>
            <w:tcW w:w="623" w:type="dxa"/>
            <w:shd w:val="clear" w:color="auto" w:fill="FFF2CC" w:themeFill="accent4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13.</w:t>
            </w:r>
          </w:p>
        </w:tc>
        <w:tc>
          <w:tcPr>
            <w:tcW w:w="3913" w:type="dxa"/>
            <w:gridSpan w:val="2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Сведения о </w:t>
            </w:r>
            <w:proofErr w:type="spellStart"/>
            <w:r w:rsidRPr="00F34ABE">
              <w:t>непревышении</w:t>
            </w:r>
            <w:proofErr w:type="spellEnd"/>
            <w:r w:rsidRPr="00F34ABE">
              <w:t xml:space="preserve">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32" w:type="dxa"/>
            <w:shd w:val="clear" w:color="auto" w:fill="FFF2CC" w:themeFill="accent4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FD1425">
        <w:trPr>
          <w:trHeight w:val="996"/>
        </w:trPr>
        <w:tc>
          <w:tcPr>
            <w:tcW w:w="623" w:type="dxa"/>
            <w:shd w:val="clear" w:color="auto" w:fill="F4B083" w:themeFill="accent2" w:themeFillTint="99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14.</w:t>
            </w:r>
          </w:p>
        </w:tc>
        <w:tc>
          <w:tcPr>
            <w:tcW w:w="3913" w:type="dxa"/>
            <w:gridSpan w:val="2"/>
            <w:shd w:val="clear" w:color="auto" w:fill="F4B083" w:themeFill="accent2" w:themeFillTint="99"/>
          </w:tcPr>
          <w:p w:rsidR="00105C06" w:rsidRPr="00F34ABE" w:rsidRDefault="00105C06" w:rsidP="00FD1425">
            <w:pPr>
              <w:pStyle w:val="ConsPlusNormal"/>
            </w:pPr>
            <w:r w:rsidRPr="00F34ABE">
              <w:t>Назначение объекта капитального строительства</w:t>
            </w:r>
          </w:p>
        </w:tc>
        <w:tc>
          <w:tcPr>
            <w:tcW w:w="4532" w:type="dxa"/>
            <w:shd w:val="clear" w:color="auto" w:fill="F4B083" w:themeFill="accent2" w:themeFillTint="99"/>
          </w:tcPr>
          <w:p w:rsidR="00105C06" w:rsidRPr="00F34ABE" w:rsidRDefault="00E977C0" w:rsidP="00FD1425">
            <w:pPr>
              <w:pStyle w:val="ConsPlusNormal"/>
            </w:pPr>
            <w:r w:rsidRPr="00E977C0">
              <w:t xml:space="preserve">Линейный объект – водоток хозяйственно-бытового назначения, </w:t>
            </w:r>
            <w:proofErr w:type="spellStart"/>
            <w:proofErr w:type="gramStart"/>
            <w:r w:rsidRPr="00E977C0">
              <w:t>предназна-ченный</w:t>
            </w:r>
            <w:proofErr w:type="spellEnd"/>
            <w:proofErr w:type="gramEnd"/>
            <w:r w:rsidRPr="00E977C0">
              <w:t xml:space="preserve"> для транспортировки поверхностных и дренажных вод, </w:t>
            </w:r>
            <w:proofErr w:type="spellStart"/>
            <w:r w:rsidRPr="00E977C0">
              <w:t>рыбохозяйственная</w:t>
            </w:r>
            <w:proofErr w:type="spellEnd"/>
            <w:r w:rsidRPr="00E977C0">
              <w:t xml:space="preserve"> категория водотока – 2, бассейн реки </w:t>
            </w:r>
            <w:proofErr w:type="spellStart"/>
            <w:r w:rsidRPr="00E977C0">
              <w:t>Преголи</w:t>
            </w:r>
            <w:proofErr w:type="spellEnd"/>
            <w:r w:rsidRPr="00E977C0">
              <w:t xml:space="preserve"> с реконструкцией гидротехнических сооружений и благоустройством рекреационных зон</w:t>
            </w:r>
          </w:p>
        </w:tc>
      </w:tr>
      <w:tr w:rsidR="00105C06" w:rsidTr="007335A4">
        <w:tc>
          <w:tcPr>
            <w:tcW w:w="623" w:type="dxa"/>
            <w:tcBorders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15.</w:t>
            </w:r>
          </w:p>
        </w:tc>
        <w:tc>
          <w:tcPr>
            <w:tcW w:w="3913" w:type="dxa"/>
            <w:gridSpan w:val="2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Default="00E977C0" w:rsidP="00FD1425">
            <w:pPr>
              <w:pStyle w:val="ConsPlusNormal"/>
            </w:pPr>
            <w:r w:rsidRPr="00E977C0">
              <w:t>Протяженность</w:t>
            </w:r>
            <w:r>
              <w:t xml:space="preserve">- </w:t>
            </w:r>
            <w:r w:rsidRPr="00E977C0">
              <w:t>1230,0</w:t>
            </w:r>
            <w:r>
              <w:t>0 м;</w:t>
            </w:r>
          </w:p>
          <w:p w:rsidR="00E977C0" w:rsidRDefault="00E977C0" w:rsidP="00FD1425">
            <w:pPr>
              <w:pStyle w:val="ConsPlusNormal"/>
            </w:pPr>
            <w:r w:rsidRPr="00E977C0">
              <w:t>Пешеходный мост</w:t>
            </w:r>
            <w:r>
              <w:t xml:space="preserve"> – 2 сооружения;</w:t>
            </w:r>
          </w:p>
          <w:p w:rsidR="00E977C0" w:rsidRDefault="00E977C0" w:rsidP="00FD1425">
            <w:pPr>
              <w:pStyle w:val="ConsPlusNormal"/>
            </w:pPr>
            <w:r w:rsidRPr="00E977C0">
              <w:t>Водослив практического профиля</w:t>
            </w:r>
            <w:r>
              <w:t xml:space="preserve"> – 2 сооружения;</w:t>
            </w:r>
          </w:p>
          <w:p w:rsidR="00E977C0" w:rsidRPr="00E977C0" w:rsidRDefault="00E977C0" w:rsidP="00E977C0">
            <w:pPr>
              <w:pStyle w:val="ConsPlusNormal"/>
            </w:pPr>
            <w:r w:rsidRPr="00E977C0">
              <w:t>Объем донных отложений</w:t>
            </w:r>
            <w:r>
              <w:t xml:space="preserve"> – 2362,00 м</w:t>
            </w:r>
            <w:r>
              <w:rPr>
                <w:vertAlign w:val="superscript"/>
              </w:rPr>
              <w:t>3</w:t>
            </w:r>
            <w:r>
              <w:t>.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15.2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15.3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Общая площадь,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15.4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Площадь полезная, м2 (заполняется в отношении </w:t>
            </w:r>
            <w:r w:rsidRPr="00F34ABE">
              <w:lastRenderedPageBreak/>
              <w:t>общественных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15.5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15.6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Площадь застройки, м2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15.7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Объем строительный, м3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15.8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Количество этажей, (в единицах)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15.9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Протяженность, м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663C2D" w:rsidP="00FD1425">
            <w:pPr>
              <w:pStyle w:val="ConsPlusNormal"/>
            </w:pPr>
            <w:r w:rsidRPr="00663C2D">
              <w:t>1230,0</w:t>
            </w:r>
            <w:r>
              <w:t>0</w:t>
            </w: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15.10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 xml:space="preserve">Класс </w:t>
            </w:r>
            <w:proofErr w:type="spellStart"/>
            <w:r w:rsidRPr="00F34ABE">
              <w:t>энергоэффективности</w:t>
            </w:r>
            <w:proofErr w:type="spellEnd"/>
            <w:r w:rsidRPr="00F34ABE"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663C2D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FBE4D5" w:themeFill="accent2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653" w:type="dxa"/>
            <w:shd w:val="clear" w:color="auto" w:fill="FBE4D5" w:themeFill="accent2" w:themeFillTint="33"/>
          </w:tcPr>
          <w:p w:rsidR="00105C06" w:rsidRPr="00F34ABE" w:rsidRDefault="00105C06" w:rsidP="00105C06">
            <w:pPr>
              <w:pStyle w:val="ConsPlusNormal"/>
              <w:jc w:val="center"/>
            </w:pPr>
            <w:r w:rsidRPr="00F34ABE">
              <w:t>15.11</w:t>
            </w:r>
          </w:p>
        </w:tc>
        <w:tc>
          <w:tcPr>
            <w:tcW w:w="3260" w:type="dxa"/>
            <w:shd w:val="clear" w:color="auto" w:fill="FBE4D5" w:themeFill="accent2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FBE4D5" w:themeFill="accent2" w:themeFillTint="33"/>
          </w:tcPr>
          <w:p w:rsidR="00105C06" w:rsidRPr="00F34ABE" w:rsidRDefault="00663C2D" w:rsidP="00FD1425">
            <w:pPr>
              <w:pStyle w:val="ConsPlusNormal"/>
            </w:pPr>
            <w:r>
              <w:t>-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16.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климатического района, подрайона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63C2D" w:rsidRDefault="00663C2D" w:rsidP="00FD1425">
            <w:pPr>
              <w:pStyle w:val="ConsPlusNormal"/>
            </w:pPr>
            <w:r>
              <w:rPr>
                <w:lang w:val="en-US"/>
              </w:rPr>
              <w:t>II</w:t>
            </w:r>
            <w:r>
              <w:t>Б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17.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снегового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663C2D" w:rsidP="00FD1425">
            <w:pPr>
              <w:pStyle w:val="ConsPlusNormal"/>
            </w:pPr>
            <w:r w:rsidRPr="00663C2D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18.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ветрового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663C2D" w:rsidP="00FD1425">
            <w:pPr>
              <w:pStyle w:val="ConsPlusNormal"/>
            </w:pPr>
            <w:r w:rsidRPr="00663C2D"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19.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Код сейсмичности района</w:t>
            </w:r>
          </w:p>
          <w:p w:rsidR="00105C06" w:rsidRPr="00F34ABE" w:rsidRDefault="00105C06" w:rsidP="00FD1425">
            <w:pPr>
              <w:pStyle w:val="ConsPlusNormal"/>
            </w:pPr>
            <w:r w:rsidRPr="00F34ABE"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8738CA" w:rsidRDefault="00663C2D" w:rsidP="00FD1425">
            <w:pPr>
              <w:pStyle w:val="ConsPlusNormal"/>
            </w:pPr>
            <w:r>
              <w:t>6 баллов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20.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663C2D" w:rsidRDefault="00663C2D" w:rsidP="00FD1425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105C06" w:rsidTr="007335A4">
        <w:tc>
          <w:tcPr>
            <w:tcW w:w="623" w:type="dxa"/>
            <w:shd w:val="clear" w:color="auto" w:fill="DEEAF6" w:themeFill="accent1" w:themeFillTint="33"/>
          </w:tcPr>
          <w:p w:rsidR="00105C06" w:rsidRPr="00F34ABE" w:rsidRDefault="00105C06" w:rsidP="007335A4">
            <w:pPr>
              <w:pStyle w:val="ConsPlusNormal"/>
              <w:jc w:val="center"/>
            </w:pPr>
            <w:r w:rsidRPr="00F34ABE">
              <w:t>21.</w:t>
            </w:r>
          </w:p>
        </w:tc>
        <w:tc>
          <w:tcPr>
            <w:tcW w:w="3913" w:type="dxa"/>
            <w:gridSpan w:val="2"/>
            <w:shd w:val="clear" w:color="auto" w:fill="DEEAF6" w:themeFill="accent1" w:themeFillTint="33"/>
          </w:tcPr>
          <w:p w:rsidR="00105C06" w:rsidRPr="00F34ABE" w:rsidRDefault="00105C06" w:rsidP="00FD1425">
            <w:pPr>
              <w:pStyle w:val="ConsPlusNormal"/>
            </w:pPr>
            <w:r w:rsidRPr="00F34ABE"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 (да/нет)</w:t>
            </w:r>
          </w:p>
        </w:tc>
        <w:tc>
          <w:tcPr>
            <w:tcW w:w="4532" w:type="dxa"/>
            <w:shd w:val="clear" w:color="auto" w:fill="DEEAF6" w:themeFill="accent1" w:themeFillTint="33"/>
          </w:tcPr>
          <w:p w:rsidR="00105C06" w:rsidRPr="00105C06" w:rsidRDefault="00FD1425" w:rsidP="00FD1425">
            <w:pPr>
              <w:pStyle w:val="ConsPlusNormal"/>
            </w:pPr>
            <w:r w:rsidRPr="00F34ABE">
              <w:t>нет</w:t>
            </w:r>
          </w:p>
        </w:tc>
      </w:tr>
      <w:tr w:rsidR="00105C06" w:rsidTr="007335A4">
        <w:tc>
          <w:tcPr>
            <w:tcW w:w="623" w:type="dxa"/>
          </w:tcPr>
          <w:p w:rsidR="00105C06" w:rsidRPr="00F34ABE" w:rsidRDefault="00105C06" w:rsidP="007335A4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</w:tcPr>
          <w:p w:rsidR="00105C06" w:rsidRPr="00F34ABE" w:rsidRDefault="00105C06" w:rsidP="00FD1425">
            <w:pPr>
              <w:pStyle w:val="ConsPlusNormal"/>
            </w:pPr>
            <w:r w:rsidRPr="00F34ABE">
              <w:t>Объект является сложным (содержит в составе другие объекты) (Технико-</w:t>
            </w:r>
            <w:r w:rsidRPr="00F34ABE">
              <w:lastRenderedPageBreak/>
              <w:t>экономические характеристики в случае строительства (реконструкции) сложного объекта (объекта, входящего в состав имущественного комплекса) заполняются на каждый объект капитального строительства, содержащийся в проектной документации) (да/нет)</w:t>
            </w:r>
          </w:p>
        </w:tc>
        <w:tc>
          <w:tcPr>
            <w:tcW w:w="4532" w:type="dxa"/>
          </w:tcPr>
          <w:p w:rsidR="00105C06" w:rsidRPr="00F34ABE" w:rsidRDefault="00FD1425" w:rsidP="00FD1425">
            <w:pPr>
              <w:pStyle w:val="ConsPlusNormal"/>
            </w:pPr>
            <w:r w:rsidRPr="00F34ABE">
              <w:lastRenderedPageBreak/>
              <w:t>нет</w:t>
            </w: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>
              <w:t>Для сложного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 w:rsidRPr="00142159">
              <w:t>Наименование объекта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</w:p>
        </w:tc>
        <w:tc>
          <w:tcPr>
            <w:tcW w:w="3913" w:type="dxa"/>
            <w:gridSpan w:val="2"/>
            <w:shd w:val="clear" w:color="auto" w:fill="D9D9D9" w:themeFill="background1" w:themeFillShade="D9"/>
          </w:tcPr>
          <w:p w:rsidR="00105C06" w:rsidRPr="00142159" w:rsidRDefault="00105C06" w:rsidP="00FD1425">
            <w:pPr>
              <w:pStyle w:val="ConsPlusNormal"/>
            </w:pPr>
            <w:r w:rsidRPr="00142159">
              <w:t>Функциональное назначение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Общая площадь,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полезная, м2 (заполняется в отношении общественных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жилая, м2 (заполняется в отношении жилых зданий)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Площадь застройки, м2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Объем строительный, м3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Количество этажей, (в единицах)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15.9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Протяженность, м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15.10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 xml:space="preserve">Класс </w:t>
            </w:r>
            <w:proofErr w:type="spellStart"/>
            <w:r>
              <w:t>энергоэффективности</w:t>
            </w:r>
            <w:proofErr w:type="spellEnd"/>
            <w:r>
              <w:t xml:space="preserve">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  <w:tr w:rsidR="00105C06" w:rsidTr="007335A4">
        <w:tc>
          <w:tcPr>
            <w:tcW w:w="623" w:type="dxa"/>
            <w:tcBorders>
              <w:top w:val="nil"/>
            </w:tcBorders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</w:pPr>
          </w:p>
        </w:tc>
        <w:tc>
          <w:tcPr>
            <w:tcW w:w="653" w:type="dxa"/>
            <w:shd w:val="clear" w:color="auto" w:fill="D9D9D9" w:themeFill="background1" w:themeFillShade="D9"/>
          </w:tcPr>
          <w:p w:rsidR="00105C06" w:rsidRDefault="00105C06" w:rsidP="00105C06">
            <w:pPr>
              <w:pStyle w:val="ConsPlusNormal"/>
              <w:jc w:val="center"/>
            </w:pPr>
            <w:r>
              <w:t>15.11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  <w: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32" w:type="dxa"/>
            <w:shd w:val="clear" w:color="auto" w:fill="D9D9D9" w:themeFill="background1" w:themeFillShade="D9"/>
          </w:tcPr>
          <w:p w:rsidR="00105C06" w:rsidRDefault="00105C06" w:rsidP="00FD1425">
            <w:pPr>
              <w:pStyle w:val="ConsPlusNormal"/>
            </w:pPr>
          </w:p>
        </w:tc>
      </w:tr>
    </w:tbl>
    <w:p w:rsidR="00F8330A" w:rsidRDefault="00F8330A" w:rsidP="00F8330A">
      <w:pPr>
        <w:pStyle w:val="ConsPlusNormal"/>
        <w:jc w:val="both"/>
      </w:pPr>
    </w:p>
    <w:p w:rsidR="00B76D74" w:rsidRDefault="00B76D74"/>
    <w:sectPr w:rsidR="00B76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30A"/>
    <w:rsid w:val="00001235"/>
    <w:rsid w:val="000238EC"/>
    <w:rsid w:val="00034720"/>
    <w:rsid w:val="000410E7"/>
    <w:rsid w:val="00043250"/>
    <w:rsid w:val="00045C8B"/>
    <w:rsid w:val="00052351"/>
    <w:rsid w:val="000552D4"/>
    <w:rsid w:val="000604D7"/>
    <w:rsid w:val="000617F2"/>
    <w:rsid w:val="00074295"/>
    <w:rsid w:val="00076B9C"/>
    <w:rsid w:val="00082941"/>
    <w:rsid w:val="00083719"/>
    <w:rsid w:val="000853F7"/>
    <w:rsid w:val="00086172"/>
    <w:rsid w:val="00086E81"/>
    <w:rsid w:val="000875EE"/>
    <w:rsid w:val="00096D9E"/>
    <w:rsid w:val="000C0333"/>
    <w:rsid w:val="000C2827"/>
    <w:rsid w:val="000C2C9E"/>
    <w:rsid w:val="000C56E6"/>
    <w:rsid w:val="000C64C0"/>
    <w:rsid w:val="000C7EE4"/>
    <w:rsid w:val="000D09FE"/>
    <w:rsid w:val="000E4E9C"/>
    <w:rsid w:val="000E7C43"/>
    <w:rsid w:val="000F126E"/>
    <w:rsid w:val="00103109"/>
    <w:rsid w:val="0010533B"/>
    <w:rsid w:val="00105C06"/>
    <w:rsid w:val="00111CD8"/>
    <w:rsid w:val="00112290"/>
    <w:rsid w:val="00113C90"/>
    <w:rsid w:val="001330B9"/>
    <w:rsid w:val="001374D2"/>
    <w:rsid w:val="00141267"/>
    <w:rsid w:val="00142159"/>
    <w:rsid w:val="00154560"/>
    <w:rsid w:val="00162596"/>
    <w:rsid w:val="00174F8E"/>
    <w:rsid w:val="00183CA2"/>
    <w:rsid w:val="00187C7B"/>
    <w:rsid w:val="001926C5"/>
    <w:rsid w:val="00197220"/>
    <w:rsid w:val="001A0007"/>
    <w:rsid w:val="001B5241"/>
    <w:rsid w:val="001C52BD"/>
    <w:rsid w:val="001C58A7"/>
    <w:rsid w:val="001C731E"/>
    <w:rsid w:val="001D51FA"/>
    <w:rsid w:val="001D6AAF"/>
    <w:rsid w:val="001E1528"/>
    <w:rsid w:val="00220A57"/>
    <w:rsid w:val="00220ABE"/>
    <w:rsid w:val="0022743A"/>
    <w:rsid w:val="00227D38"/>
    <w:rsid w:val="00233C85"/>
    <w:rsid w:val="0024087B"/>
    <w:rsid w:val="002453AB"/>
    <w:rsid w:val="00245CDF"/>
    <w:rsid w:val="0025072D"/>
    <w:rsid w:val="002718C4"/>
    <w:rsid w:val="00272687"/>
    <w:rsid w:val="002737F2"/>
    <w:rsid w:val="002745BC"/>
    <w:rsid w:val="00276C96"/>
    <w:rsid w:val="002800A6"/>
    <w:rsid w:val="00284F76"/>
    <w:rsid w:val="00290A52"/>
    <w:rsid w:val="00291876"/>
    <w:rsid w:val="002C0A10"/>
    <w:rsid w:val="002D4DD6"/>
    <w:rsid w:val="002E1418"/>
    <w:rsid w:val="003071B0"/>
    <w:rsid w:val="0032032F"/>
    <w:rsid w:val="00323DC2"/>
    <w:rsid w:val="00335103"/>
    <w:rsid w:val="00337953"/>
    <w:rsid w:val="0034524E"/>
    <w:rsid w:val="003472BA"/>
    <w:rsid w:val="00350F18"/>
    <w:rsid w:val="003517A0"/>
    <w:rsid w:val="00357447"/>
    <w:rsid w:val="003718F0"/>
    <w:rsid w:val="00376EB2"/>
    <w:rsid w:val="00377964"/>
    <w:rsid w:val="00382B40"/>
    <w:rsid w:val="00386E36"/>
    <w:rsid w:val="00397E7E"/>
    <w:rsid w:val="003A3708"/>
    <w:rsid w:val="003A4853"/>
    <w:rsid w:val="003B457F"/>
    <w:rsid w:val="003C09E2"/>
    <w:rsid w:val="003C372D"/>
    <w:rsid w:val="003E14CA"/>
    <w:rsid w:val="003E159F"/>
    <w:rsid w:val="003E455F"/>
    <w:rsid w:val="00402B00"/>
    <w:rsid w:val="004043FB"/>
    <w:rsid w:val="00405DB6"/>
    <w:rsid w:val="00405FF0"/>
    <w:rsid w:val="00414ABD"/>
    <w:rsid w:val="004178A9"/>
    <w:rsid w:val="0042772E"/>
    <w:rsid w:val="00433439"/>
    <w:rsid w:val="00435432"/>
    <w:rsid w:val="00437AFD"/>
    <w:rsid w:val="00440FFA"/>
    <w:rsid w:val="00442F9D"/>
    <w:rsid w:val="00446EC0"/>
    <w:rsid w:val="00460D07"/>
    <w:rsid w:val="004767C9"/>
    <w:rsid w:val="004853FD"/>
    <w:rsid w:val="0049142C"/>
    <w:rsid w:val="0049204F"/>
    <w:rsid w:val="00492C68"/>
    <w:rsid w:val="00494D8B"/>
    <w:rsid w:val="004A70BB"/>
    <w:rsid w:val="004B2B06"/>
    <w:rsid w:val="004C3A7D"/>
    <w:rsid w:val="004D17F4"/>
    <w:rsid w:val="004D7109"/>
    <w:rsid w:val="004E0578"/>
    <w:rsid w:val="004E42CB"/>
    <w:rsid w:val="004F1736"/>
    <w:rsid w:val="0051189C"/>
    <w:rsid w:val="005135ED"/>
    <w:rsid w:val="00515A07"/>
    <w:rsid w:val="00526041"/>
    <w:rsid w:val="00526AE6"/>
    <w:rsid w:val="00540DCA"/>
    <w:rsid w:val="005424FE"/>
    <w:rsid w:val="005442DA"/>
    <w:rsid w:val="005446B2"/>
    <w:rsid w:val="00544C8A"/>
    <w:rsid w:val="0055581B"/>
    <w:rsid w:val="00563B9D"/>
    <w:rsid w:val="00563E58"/>
    <w:rsid w:val="005662F4"/>
    <w:rsid w:val="005722C0"/>
    <w:rsid w:val="00574F36"/>
    <w:rsid w:val="0058395A"/>
    <w:rsid w:val="0058614C"/>
    <w:rsid w:val="0058778E"/>
    <w:rsid w:val="005A5237"/>
    <w:rsid w:val="005A7EE1"/>
    <w:rsid w:val="005B4537"/>
    <w:rsid w:val="005B48E4"/>
    <w:rsid w:val="005C19F3"/>
    <w:rsid w:val="005C45C7"/>
    <w:rsid w:val="005E1778"/>
    <w:rsid w:val="005E33B9"/>
    <w:rsid w:val="005E7F9C"/>
    <w:rsid w:val="005F50CC"/>
    <w:rsid w:val="0060039F"/>
    <w:rsid w:val="00600A43"/>
    <w:rsid w:val="006052BE"/>
    <w:rsid w:val="006055AE"/>
    <w:rsid w:val="00623FA5"/>
    <w:rsid w:val="00625A72"/>
    <w:rsid w:val="00630214"/>
    <w:rsid w:val="00631581"/>
    <w:rsid w:val="006414B5"/>
    <w:rsid w:val="00641955"/>
    <w:rsid w:val="0065537E"/>
    <w:rsid w:val="0065708A"/>
    <w:rsid w:val="00660A94"/>
    <w:rsid w:val="00663C2D"/>
    <w:rsid w:val="00680675"/>
    <w:rsid w:val="006824C2"/>
    <w:rsid w:val="0069479C"/>
    <w:rsid w:val="006A0962"/>
    <w:rsid w:val="006A637E"/>
    <w:rsid w:val="006B45D5"/>
    <w:rsid w:val="006C046C"/>
    <w:rsid w:val="006C46EC"/>
    <w:rsid w:val="006F2EE0"/>
    <w:rsid w:val="006F3E90"/>
    <w:rsid w:val="006F4A06"/>
    <w:rsid w:val="006F4E9F"/>
    <w:rsid w:val="007058BA"/>
    <w:rsid w:val="00706F3D"/>
    <w:rsid w:val="007077F0"/>
    <w:rsid w:val="00711C08"/>
    <w:rsid w:val="0072197B"/>
    <w:rsid w:val="0072388D"/>
    <w:rsid w:val="0072465C"/>
    <w:rsid w:val="00732037"/>
    <w:rsid w:val="00732C71"/>
    <w:rsid w:val="007335A4"/>
    <w:rsid w:val="0074383E"/>
    <w:rsid w:val="0075072B"/>
    <w:rsid w:val="00752DE8"/>
    <w:rsid w:val="00755D7B"/>
    <w:rsid w:val="00755ED7"/>
    <w:rsid w:val="00771681"/>
    <w:rsid w:val="0077347C"/>
    <w:rsid w:val="00781603"/>
    <w:rsid w:val="00787313"/>
    <w:rsid w:val="00794B6E"/>
    <w:rsid w:val="00796F57"/>
    <w:rsid w:val="007B46B6"/>
    <w:rsid w:val="007B6598"/>
    <w:rsid w:val="007C3DE3"/>
    <w:rsid w:val="007C5796"/>
    <w:rsid w:val="007C7C3E"/>
    <w:rsid w:val="007E0F31"/>
    <w:rsid w:val="0080240A"/>
    <w:rsid w:val="00802D56"/>
    <w:rsid w:val="008065CC"/>
    <w:rsid w:val="00811EC7"/>
    <w:rsid w:val="00815E6C"/>
    <w:rsid w:val="00822538"/>
    <w:rsid w:val="00822772"/>
    <w:rsid w:val="00822C6A"/>
    <w:rsid w:val="00825425"/>
    <w:rsid w:val="00832A34"/>
    <w:rsid w:val="008349E1"/>
    <w:rsid w:val="00835982"/>
    <w:rsid w:val="00843FA0"/>
    <w:rsid w:val="008535D1"/>
    <w:rsid w:val="008540C9"/>
    <w:rsid w:val="00860249"/>
    <w:rsid w:val="0086359E"/>
    <w:rsid w:val="00870254"/>
    <w:rsid w:val="008738CA"/>
    <w:rsid w:val="00875562"/>
    <w:rsid w:val="00880710"/>
    <w:rsid w:val="00880F8E"/>
    <w:rsid w:val="008825F0"/>
    <w:rsid w:val="0088653E"/>
    <w:rsid w:val="00890D7E"/>
    <w:rsid w:val="00891797"/>
    <w:rsid w:val="008A7F2B"/>
    <w:rsid w:val="008B0C34"/>
    <w:rsid w:val="008B1561"/>
    <w:rsid w:val="008B6B99"/>
    <w:rsid w:val="008C0DB2"/>
    <w:rsid w:val="008C4795"/>
    <w:rsid w:val="008D1C01"/>
    <w:rsid w:val="008D2540"/>
    <w:rsid w:val="008E01A8"/>
    <w:rsid w:val="008F024F"/>
    <w:rsid w:val="009029C9"/>
    <w:rsid w:val="00904CAA"/>
    <w:rsid w:val="009064B4"/>
    <w:rsid w:val="00910F95"/>
    <w:rsid w:val="00911B69"/>
    <w:rsid w:val="0091590E"/>
    <w:rsid w:val="009162D7"/>
    <w:rsid w:val="009226BC"/>
    <w:rsid w:val="00924D64"/>
    <w:rsid w:val="0093182F"/>
    <w:rsid w:val="00940352"/>
    <w:rsid w:val="00951188"/>
    <w:rsid w:val="00963E33"/>
    <w:rsid w:val="00971A5A"/>
    <w:rsid w:val="00973769"/>
    <w:rsid w:val="00975D01"/>
    <w:rsid w:val="00980481"/>
    <w:rsid w:val="009821F6"/>
    <w:rsid w:val="0098228B"/>
    <w:rsid w:val="009848EE"/>
    <w:rsid w:val="009B24CD"/>
    <w:rsid w:val="009C4AB2"/>
    <w:rsid w:val="009C62CD"/>
    <w:rsid w:val="009C7194"/>
    <w:rsid w:val="009D4DD7"/>
    <w:rsid w:val="009E2AAA"/>
    <w:rsid w:val="009E49F8"/>
    <w:rsid w:val="009E6869"/>
    <w:rsid w:val="009E7918"/>
    <w:rsid w:val="009F7F53"/>
    <w:rsid w:val="00A02AC8"/>
    <w:rsid w:val="00A11674"/>
    <w:rsid w:val="00A12E32"/>
    <w:rsid w:val="00A1485D"/>
    <w:rsid w:val="00A31B48"/>
    <w:rsid w:val="00A35EF2"/>
    <w:rsid w:val="00A36595"/>
    <w:rsid w:val="00A633A3"/>
    <w:rsid w:val="00A704BA"/>
    <w:rsid w:val="00A710E5"/>
    <w:rsid w:val="00A776BB"/>
    <w:rsid w:val="00A82A93"/>
    <w:rsid w:val="00A90C0E"/>
    <w:rsid w:val="00A92D5B"/>
    <w:rsid w:val="00A968D8"/>
    <w:rsid w:val="00AA0B25"/>
    <w:rsid w:val="00AA364C"/>
    <w:rsid w:val="00AB2020"/>
    <w:rsid w:val="00AB75DD"/>
    <w:rsid w:val="00AD0412"/>
    <w:rsid w:val="00AD2157"/>
    <w:rsid w:val="00AD3C23"/>
    <w:rsid w:val="00AE2AA5"/>
    <w:rsid w:val="00AF6DC0"/>
    <w:rsid w:val="00B0335E"/>
    <w:rsid w:val="00B04F8D"/>
    <w:rsid w:val="00B06647"/>
    <w:rsid w:val="00B1331F"/>
    <w:rsid w:val="00B148A6"/>
    <w:rsid w:val="00B156AF"/>
    <w:rsid w:val="00B17F5B"/>
    <w:rsid w:val="00B22A18"/>
    <w:rsid w:val="00B33510"/>
    <w:rsid w:val="00B343C0"/>
    <w:rsid w:val="00B36EC0"/>
    <w:rsid w:val="00B4452F"/>
    <w:rsid w:val="00B576BC"/>
    <w:rsid w:val="00B60295"/>
    <w:rsid w:val="00B64215"/>
    <w:rsid w:val="00B64E25"/>
    <w:rsid w:val="00B660C3"/>
    <w:rsid w:val="00B76131"/>
    <w:rsid w:val="00B76D74"/>
    <w:rsid w:val="00B76F1B"/>
    <w:rsid w:val="00B82A92"/>
    <w:rsid w:val="00B82E17"/>
    <w:rsid w:val="00B83833"/>
    <w:rsid w:val="00B8575E"/>
    <w:rsid w:val="00B87023"/>
    <w:rsid w:val="00B91F42"/>
    <w:rsid w:val="00B93495"/>
    <w:rsid w:val="00B958FC"/>
    <w:rsid w:val="00BA16E8"/>
    <w:rsid w:val="00BA4C6A"/>
    <w:rsid w:val="00BA7AF2"/>
    <w:rsid w:val="00BC1865"/>
    <w:rsid w:val="00BC29BD"/>
    <w:rsid w:val="00BD018F"/>
    <w:rsid w:val="00BD31E6"/>
    <w:rsid w:val="00BD7D10"/>
    <w:rsid w:val="00BF194F"/>
    <w:rsid w:val="00BF2426"/>
    <w:rsid w:val="00BF7C77"/>
    <w:rsid w:val="00C041CB"/>
    <w:rsid w:val="00C0539F"/>
    <w:rsid w:val="00C16A6F"/>
    <w:rsid w:val="00C42B6B"/>
    <w:rsid w:val="00C45567"/>
    <w:rsid w:val="00C52F59"/>
    <w:rsid w:val="00C53B21"/>
    <w:rsid w:val="00C5510D"/>
    <w:rsid w:val="00C61636"/>
    <w:rsid w:val="00C644E2"/>
    <w:rsid w:val="00C74B83"/>
    <w:rsid w:val="00C76467"/>
    <w:rsid w:val="00C966E9"/>
    <w:rsid w:val="00CA19D4"/>
    <w:rsid w:val="00CA3397"/>
    <w:rsid w:val="00CB1B12"/>
    <w:rsid w:val="00CB5206"/>
    <w:rsid w:val="00CB5662"/>
    <w:rsid w:val="00CC19DB"/>
    <w:rsid w:val="00CC6828"/>
    <w:rsid w:val="00CC6EEF"/>
    <w:rsid w:val="00CD01A3"/>
    <w:rsid w:val="00CD270B"/>
    <w:rsid w:val="00CE552D"/>
    <w:rsid w:val="00CF104B"/>
    <w:rsid w:val="00CF740A"/>
    <w:rsid w:val="00D104D5"/>
    <w:rsid w:val="00D11AD4"/>
    <w:rsid w:val="00D3123E"/>
    <w:rsid w:val="00D3618E"/>
    <w:rsid w:val="00D374DC"/>
    <w:rsid w:val="00D42460"/>
    <w:rsid w:val="00D4381D"/>
    <w:rsid w:val="00D50253"/>
    <w:rsid w:val="00D51EF5"/>
    <w:rsid w:val="00D563B8"/>
    <w:rsid w:val="00D7043D"/>
    <w:rsid w:val="00D7458E"/>
    <w:rsid w:val="00D77397"/>
    <w:rsid w:val="00D778F4"/>
    <w:rsid w:val="00D83288"/>
    <w:rsid w:val="00DA1E29"/>
    <w:rsid w:val="00DA3AA9"/>
    <w:rsid w:val="00DB1525"/>
    <w:rsid w:val="00DB6024"/>
    <w:rsid w:val="00DC0DCD"/>
    <w:rsid w:val="00DD1256"/>
    <w:rsid w:val="00DD25AB"/>
    <w:rsid w:val="00DD58A8"/>
    <w:rsid w:val="00DD70D3"/>
    <w:rsid w:val="00DE3749"/>
    <w:rsid w:val="00DF18C3"/>
    <w:rsid w:val="00DF20FD"/>
    <w:rsid w:val="00DF3DAA"/>
    <w:rsid w:val="00DF4C4A"/>
    <w:rsid w:val="00E12926"/>
    <w:rsid w:val="00E1674C"/>
    <w:rsid w:val="00E16B4D"/>
    <w:rsid w:val="00E20C26"/>
    <w:rsid w:val="00E21FB9"/>
    <w:rsid w:val="00E274A7"/>
    <w:rsid w:val="00E30E46"/>
    <w:rsid w:val="00E32812"/>
    <w:rsid w:val="00E3567C"/>
    <w:rsid w:val="00E35C15"/>
    <w:rsid w:val="00E35F89"/>
    <w:rsid w:val="00E407E4"/>
    <w:rsid w:val="00E42065"/>
    <w:rsid w:val="00E42B66"/>
    <w:rsid w:val="00E44D1A"/>
    <w:rsid w:val="00E46151"/>
    <w:rsid w:val="00E5002C"/>
    <w:rsid w:val="00E53BD2"/>
    <w:rsid w:val="00E54240"/>
    <w:rsid w:val="00E54458"/>
    <w:rsid w:val="00E65ED0"/>
    <w:rsid w:val="00E66202"/>
    <w:rsid w:val="00E67AD7"/>
    <w:rsid w:val="00E71A6D"/>
    <w:rsid w:val="00E76624"/>
    <w:rsid w:val="00E82D00"/>
    <w:rsid w:val="00E9199E"/>
    <w:rsid w:val="00E9446E"/>
    <w:rsid w:val="00E94A67"/>
    <w:rsid w:val="00E977C0"/>
    <w:rsid w:val="00EA1325"/>
    <w:rsid w:val="00EA673F"/>
    <w:rsid w:val="00EB0541"/>
    <w:rsid w:val="00EB4BA9"/>
    <w:rsid w:val="00EC272C"/>
    <w:rsid w:val="00ED026B"/>
    <w:rsid w:val="00EE3CED"/>
    <w:rsid w:val="00EE6C52"/>
    <w:rsid w:val="00EF07FE"/>
    <w:rsid w:val="00EF0F54"/>
    <w:rsid w:val="00EF7292"/>
    <w:rsid w:val="00F05391"/>
    <w:rsid w:val="00F07081"/>
    <w:rsid w:val="00F17D81"/>
    <w:rsid w:val="00F21544"/>
    <w:rsid w:val="00F26D98"/>
    <w:rsid w:val="00F309E1"/>
    <w:rsid w:val="00F30A2F"/>
    <w:rsid w:val="00F34ABE"/>
    <w:rsid w:val="00F361C2"/>
    <w:rsid w:val="00F5064B"/>
    <w:rsid w:val="00F645EF"/>
    <w:rsid w:val="00F65F90"/>
    <w:rsid w:val="00F6688D"/>
    <w:rsid w:val="00F71C1B"/>
    <w:rsid w:val="00F75DB8"/>
    <w:rsid w:val="00F8330A"/>
    <w:rsid w:val="00F875C6"/>
    <w:rsid w:val="00F916D2"/>
    <w:rsid w:val="00F943B3"/>
    <w:rsid w:val="00FA1472"/>
    <w:rsid w:val="00FA1766"/>
    <w:rsid w:val="00FA229E"/>
    <w:rsid w:val="00FA281D"/>
    <w:rsid w:val="00FA2B37"/>
    <w:rsid w:val="00FB0220"/>
    <w:rsid w:val="00FB2AD2"/>
    <w:rsid w:val="00FB78E8"/>
    <w:rsid w:val="00FC318B"/>
    <w:rsid w:val="00FD01E1"/>
    <w:rsid w:val="00FD1425"/>
    <w:rsid w:val="00FD1908"/>
    <w:rsid w:val="00FD1920"/>
    <w:rsid w:val="00FD6246"/>
    <w:rsid w:val="00FF5FC4"/>
    <w:rsid w:val="00FF686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7DD419-6365-4284-8F0F-E437279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3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Юрьевич Колобов</dc:creator>
  <cp:keywords/>
  <dc:description/>
  <cp:lastModifiedBy>User1</cp:lastModifiedBy>
  <cp:revision>8</cp:revision>
  <dcterms:created xsi:type="dcterms:W3CDTF">2017-12-19T13:58:00Z</dcterms:created>
  <dcterms:modified xsi:type="dcterms:W3CDTF">2018-06-14T09:05:00Z</dcterms:modified>
</cp:coreProperties>
</file>